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5AA62" w14:textId="77777777" w:rsidR="00183F20"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CLASSICS MAJOR</w:t>
      </w:r>
    </w:p>
    <w:p w14:paraId="55E657BA" w14:textId="0BAF5EBC" w:rsidR="00183F20"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 xml:space="preserve"> </w:t>
      </w:r>
      <w:r w:rsidR="00751B4D">
        <w:rPr>
          <w:rFonts w:ascii="Times New Roman" w:hAnsi="Times New Roman" w:cs="Times New Roman"/>
          <w:b/>
          <w:sz w:val="28"/>
          <w:szCs w:val="28"/>
        </w:rPr>
        <w:t>LATIN</w:t>
      </w:r>
      <w:r>
        <w:rPr>
          <w:rFonts w:ascii="Times New Roman" w:hAnsi="Times New Roman" w:cs="Times New Roman"/>
          <w:b/>
          <w:sz w:val="28"/>
          <w:szCs w:val="28"/>
        </w:rPr>
        <w:t xml:space="preserve"> CONCENTRATION</w:t>
      </w:r>
    </w:p>
    <w:p w14:paraId="00C06A84" w14:textId="77777777" w:rsidR="000F5B1F" w:rsidRDefault="00183F20" w:rsidP="00183F20">
      <w:pPr>
        <w:pStyle w:val="NoSpacing"/>
        <w:jc w:val="center"/>
        <w:rPr>
          <w:rFonts w:ascii="Times New Roman" w:hAnsi="Times New Roman" w:cs="Times New Roman"/>
          <w:b/>
          <w:sz w:val="28"/>
          <w:szCs w:val="28"/>
        </w:rPr>
      </w:pPr>
      <w:r>
        <w:rPr>
          <w:rFonts w:ascii="Times New Roman" w:hAnsi="Times New Roman" w:cs="Times New Roman"/>
          <w:b/>
          <w:sz w:val="28"/>
          <w:szCs w:val="28"/>
        </w:rPr>
        <w:t>Requirements</w:t>
      </w:r>
    </w:p>
    <w:p w14:paraId="70C30BAA" w14:textId="77777777" w:rsidR="00183F20" w:rsidRDefault="00183F20" w:rsidP="00183F20">
      <w:pPr>
        <w:pStyle w:val="NoSpacing"/>
        <w:jc w:val="center"/>
        <w:rPr>
          <w:rFonts w:ascii="Times New Roman" w:hAnsi="Times New Roman" w:cs="Times New Roman"/>
          <w:b/>
          <w:sz w:val="28"/>
          <w:szCs w:val="28"/>
        </w:rPr>
      </w:pPr>
    </w:p>
    <w:p w14:paraId="05A35E11" w14:textId="77777777" w:rsidR="00183F20" w:rsidRDefault="00183F20" w:rsidP="00183F20">
      <w:pPr>
        <w:pStyle w:val="NoSpacing"/>
        <w:rPr>
          <w:rFonts w:ascii="Times New Roman" w:hAnsi="Times New Roman" w:cs="Times New Roman"/>
          <w:color w:val="333333"/>
        </w:rPr>
      </w:pPr>
      <w:r w:rsidRPr="00183F20">
        <w:rPr>
          <w:rFonts w:ascii="Times New Roman" w:hAnsi="Times New Roman" w:cs="Times New Roman"/>
          <w:color w:val="333333"/>
        </w:rPr>
        <w:t>Classics focuses on the study of the languages, literatures, and civilizations of ancient Greece and Rome. Since many of the ideas and principles which emerged in the classical world are basic to Western culture, courses in Classics apply to the study of almost all the liberal arts and sciences.</w:t>
      </w:r>
    </w:p>
    <w:p w14:paraId="675C6101" w14:textId="77777777" w:rsidR="00183F20" w:rsidRPr="00183F20" w:rsidRDefault="00183F20" w:rsidP="00183F20">
      <w:pPr>
        <w:pStyle w:val="NoSpacing"/>
        <w:rPr>
          <w:rFonts w:ascii="Times New Roman" w:hAnsi="Times New Roman" w:cs="Times New Roman"/>
          <w:color w:val="333333"/>
        </w:rPr>
      </w:pPr>
    </w:p>
    <w:p w14:paraId="5E02515B" w14:textId="19E467E0" w:rsidR="00183F20" w:rsidRPr="00E57FF3" w:rsidRDefault="00183F20" w:rsidP="00183F20">
      <w:pPr>
        <w:pStyle w:val="NoSpacing"/>
        <w:rPr>
          <w:rFonts w:ascii="Times New Roman" w:hAnsi="Times New Roman" w:cs="Times New Roman"/>
          <w:color w:val="333333"/>
        </w:rPr>
      </w:pPr>
      <w:r w:rsidRPr="00183F20">
        <w:rPr>
          <w:rFonts w:ascii="Times New Roman" w:hAnsi="Times New Roman" w:cs="Times New Roman"/>
          <w:color w:val="333333"/>
        </w:rPr>
        <w:t>Students pursuing a Bachelor of Arts degree in Classics may choose among four concentrations: Latin</w:t>
      </w:r>
      <w:r>
        <w:rPr>
          <w:rFonts w:ascii="Times New Roman" w:hAnsi="Times New Roman" w:cs="Times New Roman"/>
          <w:color w:val="333333"/>
        </w:rPr>
        <w:t xml:space="preserve">; </w:t>
      </w:r>
      <w:r w:rsidRPr="00183F20">
        <w:rPr>
          <w:rFonts w:ascii="Times New Roman" w:hAnsi="Times New Roman" w:cs="Times New Roman"/>
          <w:color w:val="333333"/>
        </w:rPr>
        <w:t xml:space="preserve">an interdisciplinary concentration in Classical Civilization; an interdisciplinary concentration in Classical Archaeology; or an interdisciplinary concentration in Classics: Ancient Mediterranean Studies. </w:t>
      </w:r>
      <w:r w:rsidR="00BD1DD5" w:rsidRPr="001419F9">
        <w:rPr>
          <w:rFonts w:ascii="Times New Roman" w:hAnsi="Times New Roman" w:cs="Times New Roman"/>
          <w:b/>
          <w:color w:val="333333"/>
          <w:shd w:val="clear" w:color="auto" w:fill="FFFFFF"/>
        </w:rPr>
        <w:t xml:space="preserve">The focus for </w:t>
      </w:r>
      <w:r w:rsidR="00386A08">
        <w:rPr>
          <w:rFonts w:ascii="Times New Roman" w:hAnsi="Times New Roman" w:cs="Times New Roman"/>
          <w:b/>
          <w:color w:val="333333"/>
          <w:shd w:val="clear" w:color="auto" w:fill="FFFFFF"/>
        </w:rPr>
        <w:t xml:space="preserve">Classics:  Latin </w:t>
      </w:r>
      <w:r w:rsidR="00386A08" w:rsidRPr="00A2691E">
        <w:rPr>
          <w:rFonts w:ascii="Times New Roman" w:hAnsi="Times New Roman" w:cs="Times New Roman"/>
          <w:b/>
          <w:color w:val="333333"/>
          <w:shd w:val="clear" w:color="auto" w:fill="FFFFFF"/>
        </w:rPr>
        <w:t xml:space="preserve">is </w:t>
      </w:r>
      <w:r w:rsidR="00BC55E3">
        <w:rPr>
          <w:rFonts w:ascii="Times New Roman" w:hAnsi="Times New Roman" w:cs="Times New Roman"/>
          <w:b/>
          <w:color w:val="333333"/>
          <w:shd w:val="clear" w:color="auto" w:fill="FFFFFF"/>
        </w:rPr>
        <w:t xml:space="preserve">to achieve </w:t>
      </w:r>
      <w:r w:rsidR="00A2691E">
        <w:rPr>
          <w:rFonts w:ascii="Times New Roman" w:hAnsi="Times New Roman" w:cs="Times New Roman"/>
          <w:b/>
          <w:color w:val="333333"/>
          <w:shd w:val="clear" w:color="auto" w:fill="FFFFFF"/>
        </w:rPr>
        <w:t xml:space="preserve">a high order of proficiency in the language and an </w:t>
      </w:r>
      <w:r w:rsidR="00BC55E3">
        <w:rPr>
          <w:rFonts w:ascii="Times New Roman" w:hAnsi="Times New Roman" w:cs="Times New Roman"/>
          <w:b/>
          <w:color w:val="333333"/>
          <w:shd w:val="clear" w:color="auto" w:fill="FFFFFF"/>
        </w:rPr>
        <w:t xml:space="preserve">intellectual facility in interpreting </w:t>
      </w:r>
      <w:r w:rsidR="004436E4">
        <w:rPr>
          <w:rFonts w:ascii="Times New Roman" w:hAnsi="Times New Roman" w:cs="Times New Roman"/>
          <w:b/>
          <w:color w:val="333333"/>
          <w:shd w:val="clear" w:color="auto" w:fill="FFFFFF"/>
        </w:rPr>
        <w:t>Latin liteartures</w:t>
      </w:r>
      <w:r w:rsidR="00BC55E3">
        <w:rPr>
          <w:rFonts w:ascii="Times New Roman" w:hAnsi="Times New Roman" w:cs="Times New Roman"/>
          <w:b/>
          <w:color w:val="333333"/>
          <w:shd w:val="clear" w:color="auto" w:fill="FFFFFF"/>
        </w:rPr>
        <w:t xml:space="preserve"> </w:t>
      </w:r>
      <w:r w:rsidR="00A2691E">
        <w:rPr>
          <w:rFonts w:ascii="Times New Roman" w:hAnsi="Times New Roman" w:cs="Times New Roman"/>
          <w:b/>
          <w:color w:val="333333"/>
          <w:shd w:val="clear" w:color="auto" w:fill="FFFFFF"/>
        </w:rPr>
        <w:t xml:space="preserve">and their reception over time.  </w:t>
      </w:r>
      <w:r w:rsidRPr="00E57FF3">
        <w:rPr>
          <w:rFonts w:ascii="Times New Roman" w:hAnsi="Times New Roman" w:cs="Times New Roman"/>
          <w:color w:val="333333"/>
        </w:rPr>
        <w:t>Students develop their major programs in consultation with a faculty advisor.</w:t>
      </w:r>
    </w:p>
    <w:p w14:paraId="19F802C7" w14:textId="77777777" w:rsidR="00183F20" w:rsidRPr="00183F20" w:rsidRDefault="00183F20" w:rsidP="00183F20">
      <w:pPr>
        <w:pStyle w:val="NoSpacing"/>
        <w:rPr>
          <w:rFonts w:ascii="Times New Roman" w:hAnsi="Times New Roman" w:cs="Times New Roman"/>
          <w:color w:val="333333"/>
        </w:rPr>
      </w:pPr>
    </w:p>
    <w:p w14:paraId="5A8F434A" w14:textId="77777777" w:rsidR="00183F20" w:rsidRDefault="00A60EA9" w:rsidP="00183F20">
      <w:pPr>
        <w:pStyle w:val="NoSpacing"/>
        <w:rPr>
          <w:rFonts w:ascii="Times New Roman" w:hAnsi="Times New Roman" w:cs="Times New Roman"/>
          <w:b/>
          <w:color w:val="333333"/>
        </w:rPr>
      </w:pPr>
      <w:r>
        <w:rPr>
          <w:rFonts w:ascii="Times New Roman" w:hAnsi="Times New Roman" w:cs="Times New Roman"/>
          <w:b/>
          <w:color w:val="333333"/>
        </w:rPr>
        <w:t>Requirements for those declaring in Fall 2021 and beyond:</w:t>
      </w:r>
    </w:p>
    <w:p w14:paraId="45155429" w14:textId="7CC3C24A" w:rsidR="00183F20" w:rsidRDefault="00183F20" w:rsidP="00183F20">
      <w:pPr>
        <w:pStyle w:val="NoSpacing"/>
        <w:rPr>
          <w:rFonts w:ascii="Times New Roman" w:hAnsi="Times New Roman" w:cs="Times New Roman"/>
          <w:b/>
          <w:color w:val="333333"/>
        </w:rPr>
      </w:pPr>
    </w:p>
    <w:p w14:paraId="7D019341" w14:textId="2A882754" w:rsidR="00BA4947" w:rsidRPr="00BA4947" w:rsidRDefault="00BA4947" w:rsidP="00183F20">
      <w:pPr>
        <w:pStyle w:val="NoSpacing"/>
        <w:rPr>
          <w:rFonts w:ascii="Times New Roman" w:hAnsi="Times New Roman" w:cs="Times New Roman"/>
          <w:bCs/>
          <w:color w:val="333333"/>
        </w:rPr>
      </w:pPr>
      <w:r w:rsidRPr="00BA4947">
        <w:rPr>
          <w:rFonts w:ascii="Times New Roman" w:hAnsi="Times New Roman" w:cs="Times New Roman"/>
          <w:bCs/>
          <w:color w:val="333333"/>
        </w:rPr>
        <w:t>Classics:  Latin is a 33 credit major.  Those credits must be earned in the following distribution areas:</w:t>
      </w:r>
    </w:p>
    <w:p w14:paraId="4F90B40D" w14:textId="77777777" w:rsidR="00BA4947" w:rsidRDefault="00BA4947" w:rsidP="00183F20">
      <w:pPr>
        <w:pStyle w:val="NoSpacing"/>
        <w:rPr>
          <w:rFonts w:ascii="Times New Roman" w:hAnsi="Times New Roman" w:cs="Times New Roman"/>
          <w:b/>
          <w:color w:val="333333"/>
        </w:rPr>
      </w:pPr>
    </w:p>
    <w:p w14:paraId="5E4A8069" w14:textId="65FA3D27" w:rsidR="00183F20" w:rsidRPr="00472FA6" w:rsidRDefault="00904A58" w:rsidP="00BA4947">
      <w:pPr>
        <w:pStyle w:val="NoSpacing"/>
        <w:numPr>
          <w:ilvl w:val="0"/>
          <w:numId w:val="1"/>
        </w:numPr>
        <w:rPr>
          <w:rFonts w:ascii="Times New Roman" w:hAnsi="Times New Roman" w:cs="Times New Roman"/>
          <w:color w:val="333333"/>
        </w:rPr>
      </w:pPr>
      <w:r w:rsidRPr="00472FA6">
        <w:rPr>
          <w:rFonts w:ascii="Times New Roman" w:hAnsi="Times New Roman" w:cs="Times New Roman"/>
          <w:i/>
          <w:color w:val="333333"/>
        </w:rPr>
        <w:t>Major Course requirements</w:t>
      </w:r>
      <w:r w:rsidR="00763C5F">
        <w:rPr>
          <w:rFonts w:ascii="Times New Roman" w:hAnsi="Times New Roman" w:cs="Times New Roman"/>
          <w:iCs/>
          <w:color w:val="333333"/>
        </w:rPr>
        <w:t xml:space="preserve"> (12 credits)</w:t>
      </w:r>
      <w:r w:rsidRPr="00472FA6">
        <w:rPr>
          <w:rFonts w:ascii="Times New Roman" w:hAnsi="Times New Roman" w:cs="Times New Roman"/>
          <w:color w:val="333333"/>
        </w:rPr>
        <w:t>:  In addition to major course electives (below), all students must complete the following course requirements for the Classics: Classical Civilization major concentration.</w:t>
      </w:r>
    </w:p>
    <w:p w14:paraId="6B2D1BFA" w14:textId="77777777" w:rsidR="00904A58" w:rsidRPr="00472FA6" w:rsidRDefault="00904A58" w:rsidP="00183F20">
      <w:pPr>
        <w:pStyle w:val="NoSpacing"/>
        <w:rPr>
          <w:rFonts w:ascii="Times New Roman" w:hAnsi="Times New Roman" w:cs="Times New Roman"/>
          <w:b/>
          <w:color w:val="333333"/>
        </w:rPr>
      </w:pPr>
    </w:p>
    <w:p w14:paraId="3C972BE0" w14:textId="77777777"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103:  Ideas and Culture: Greek Civilization (3)</w:t>
      </w:r>
    </w:p>
    <w:p w14:paraId="0E7AF324" w14:textId="77777777" w:rsidR="00183F20" w:rsidRPr="00472FA6" w:rsidRDefault="00183F20" w:rsidP="00183F20">
      <w:pPr>
        <w:pStyle w:val="NoSpacing"/>
        <w:rPr>
          <w:rFonts w:ascii="Times New Roman" w:hAnsi="Times New Roman" w:cs="Times New Roman"/>
        </w:rPr>
      </w:pPr>
    </w:p>
    <w:p w14:paraId="1DCE597D" w14:textId="77777777"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105:  Ideas and Culture: Roman Civilization (3)</w:t>
      </w:r>
    </w:p>
    <w:p w14:paraId="104BC6BD" w14:textId="77777777" w:rsidR="00183F20" w:rsidRPr="00472FA6" w:rsidRDefault="00183F20" w:rsidP="00183F20">
      <w:pPr>
        <w:pStyle w:val="NoSpacing"/>
        <w:rPr>
          <w:rFonts w:ascii="Times New Roman" w:hAnsi="Times New Roman" w:cs="Times New Roman"/>
        </w:rPr>
      </w:pPr>
    </w:p>
    <w:p w14:paraId="4613E839" w14:textId="3E0D07B3" w:rsidR="00183F20" w:rsidRDefault="00183F20"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t>CLAS 285:   Greek and Latin Languages and Literatures (3)</w:t>
      </w:r>
    </w:p>
    <w:p w14:paraId="14ED2AFB" w14:textId="6996A790" w:rsidR="00FB1D62" w:rsidRDefault="00FB1D62" w:rsidP="00183F20">
      <w:pPr>
        <w:pStyle w:val="NoSpacing"/>
        <w:rPr>
          <w:rFonts w:ascii="Times New Roman" w:hAnsi="Times New Roman" w:cs="Times New Roman"/>
        </w:rPr>
      </w:pPr>
    </w:p>
    <w:p w14:paraId="53A72AFC" w14:textId="6A91F4D9" w:rsidR="00FB1D62" w:rsidRPr="00472FA6" w:rsidRDefault="00FB1D62" w:rsidP="00183F20">
      <w:pPr>
        <w:pStyle w:val="NoSpacing"/>
        <w:rPr>
          <w:rFonts w:ascii="Times New Roman" w:hAnsi="Times New Roman" w:cs="Times New Roman"/>
        </w:rPr>
      </w:pPr>
      <w:r w:rsidRPr="00472FA6">
        <w:rPr>
          <w:rFonts w:ascii="Times New Roman" w:hAnsi="Times New Roman" w:cs="Times New Roman"/>
        </w:rPr>
        <w:t>____</w:t>
      </w:r>
      <w:r w:rsidRPr="00472FA6">
        <w:rPr>
          <w:rFonts w:ascii="Times New Roman" w:hAnsi="Times New Roman" w:cs="Times New Roman"/>
        </w:rPr>
        <w:tab/>
      </w:r>
      <w:r>
        <w:rPr>
          <w:rFonts w:ascii="Times New Roman" w:hAnsi="Times New Roman" w:cs="Times New Roman"/>
        </w:rPr>
        <w:t>LATN 430A</w:t>
      </w:r>
      <w:r w:rsidRPr="00472FA6">
        <w:rPr>
          <w:rFonts w:ascii="Times New Roman" w:hAnsi="Times New Roman" w:cs="Times New Roman"/>
        </w:rPr>
        <w:t xml:space="preserve">:   </w:t>
      </w:r>
      <w:r>
        <w:rPr>
          <w:rFonts w:ascii="Times New Roman" w:hAnsi="Times New Roman" w:cs="Times New Roman"/>
        </w:rPr>
        <w:t>Advanced Latin Grammar and Prose Composition</w:t>
      </w:r>
      <w:r w:rsidRPr="00472FA6">
        <w:rPr>
          <w:rFonts w:ascii="Times New Roman" w:hAnsi="Times New Roman" w:cs="Times New Roman"/>
        </w:rPr>
        <w:t xml:space="preserve"> (3)</w:t>
      </w:r>
    </w:p>
    <w:p w14:paraId="04C0A8F4" w14:textId="77777777" w:rsidR="00183F20" w:rsidRPr="00472FA6" w:rsidRDefault="00183F20" w:rsidP="00183F20">
      <w:pPr>
        <w:pStyle w:val="NoSpacing"/>
        <w:rPr>
          <w:rFonts w:ascii="Times New Roman" w:hAnsi="Times New Roman" w:cs="Times New Roman"/>
        </w:rPr>
      </w:pPr>
    </w:p>
    <w:p w14:paraId="6E1E4EBD" w14:textId="3ACF940C" w:rsidR="00904A58" w:rsidRPr="00472FA6" w:rsidRDefault="00904A58" w:rsidP="00BA4947">
      <w:pPr>
        <w:pStyle w:val="NoSpacing"/>
        <w:numPr>
          <w:ilvl w:val="0"/>
          <w:numId w:val="1"/>
        </w:numPr>
        <w:rPr>
          <w:rFonts w:ascii="Times New Roman" w:hAnsi="Times New Roman" w:cs="Times New Roman"/>
          <w:color w:val="333333"/>
        </w:rPr>
      </w:pPr>
      <w:r w:rsidRPr="00472FA6">
        <w:rPr>
          <w:rFonts w:ascii="Times New Roman" w:hAnsi="Times New Roman" w:cs="Times New Roman"/>
          <w:i/>
          <w:color w:val="333333"/>
        </w:rPr>
        <w:t>Major Course Electives</w:t>
      </w:r>
      <w:r w:rsidR="00763C5F">
        <w:rPr>
          <w:rFonts w:ascii="Times New Roman" w:hAnsi="Times New Roman" w:cs="Times New Roman"/>
          <w:i/>
          <w:color w:val="333333"/>
        </w:rPr>
        <w:t xml:space="preserve"> </w:t>
      </w:r>
      <w:r w:rsidR="00763C5F">
        <w:rPr>
          <w:rFonts w:ascii="Times New Roman" w:hAnsi="Times New Roman" w:cs="Times New Roman"/>
          <w:iCs/>
          <w:color w:val="333333"/>
        </w:rPr>
        <w:t>(15 credits)</w:t>
      </w:r>
      <w:r w:rsidRPr="00472FA6">
        <w:rPr>
          <w:rFonts w:ascii="Times New Roman" w:hAnsi="Times New Roman" w:cs="Times New Roman"/>
          <w:color w:val="333333"/>
        </w:rPr>
        <w:t xml:space="preserve">:  In addition to major course requirements (above), all students must complete an additional </w:t>
      </w:r>
      <w:r w:rsidR="00F72725">
        <w:rPr>
          <w:rFonts w:ascii="Times New Roman" w:hAnsi="Times New Roman" w:cs="Times New Roman"/>
          <w:color w:val="333333"/>
        </w:rPr>
        <w:t>15</w:t>
      </w:r>
      <w:r w:rsidRPr="00472FA6">
        <w:rPr>
          <w:rFonts w:ascii="Times New Roman" w:hAnsi="Times New Roman" w:cs="Times New Roman"/>
          <w:color w:val="333333"/>
        </w:rPr>
        <w:t xml:space="preserve"> credits of any </w:t>
      </w:r>
      <w:r w:rsidR="00F72725">
        <w:rPr>
          <w:rFonts w:ascii="Times New Roman" w:hAnsi="Times New Roman" w:cs="Times New Roman"/>
          <w:color w:val="333333"/>
        </w:rPr>
        <w:t xml:space="preserve">LATN </w:t>
      </w:r>
      <w:r w:rsidRPr="00472FA6">
        <w:rPr>
          <w:rFonts w:ascii="Times New Roman" w:hAnsi="Times New Roman" w:cs="Times New Roman"/>
          <w:color w:val="333333"/>
        </w:rPr>
        <w:t>course</w:t>
      </w:r>
      <w:r w:rsidR="00F72725">
        <w:rPr>
          <w:rFonts w:ascii="Times New Roman" w:hAnsi="Times New Roman" w:cs="Times New Roman"/>
          <w:color w:val="333333"/>
        </w:rPr>
        <w:t xml:space="preserve"> beyond LATN 201</w:t>
      </w:r>
      <w:r w:rsidR="00A60EA9">
        <w:rPr>
          <w:rFonts w:ascii="Times New Roman" w:hAnsi="Times New Roman" w:cs="Times New Roman"/>
          <w:color w:val="333333"/>
        </w:rPr>
        <w:t>.</w:t>
      </w:r>
    </w:p>
    <w:p w14:paraId="1BBF880C" w14:textId="77777777" w:rsidR="00904A58" w:rsidRPr="00472FA6" w:rsidRDefault="00904A58" w:rsidP="00904A58">
      <w:pPr>
        <w:pStyle w:val="NoSpacing"/>
        <w:rPr>
          <w:rFonts w:ascii="Times New Roman" w:hAnsi="Times New Roman" w:cs="Times New Roman"/>
          <w:color w:val="333333"/>
        </w:rPr>
      </w:pPr>
      <w:r w:rsidRPr="00472FA6">
        <w:rPr>
          <w:rFonts w:ascii="Times New Roman" w:hAnsi="Times New Roman" w:cs="Times New Roman"/>
          <w:color w:val="333333"/>
        </w:rPr>
        <w:t xml:space="preserve"> </w:t>
      </w:r>
    </w:p>
    <w:p w14:paraId="1DD2F0AE" w14:textId="77777777" w:rsidR="00183F20" w:rsidRPr="00472FA6" w:rsidRDefault="00183F20" w:rsidP="00183F20">
      <w:pPr>
        <w:pStyle w:val="NoSpacing"/>
        <w:rPr>
          <w:rFonts w:ascii="Times New Roman" w:hAnsi="Times New Roman" w:cs="Times New Roman"/>
        </w:rPr>
      </w:pPr>
      <w:r w:rsidRPr="00472FA6">
        <w:rPr>
          <w:rFonts w:ascii="Times New Roman" w:hAnsi="Times New Roman" w:cs="Times New Roman"/>
        </w:rPr>
        <w:t>____</w:t>
      </w:r>
      <w:r w:rsidR="00904A58" w:rsidRPr="00472FA6">
        <w:rPr>
          <w:rFonts w:ascii="Times New Roman" w:hAnsi="Times New Roman" w:cs="Times New Roman"/>
        </w:rPr>
        <w:t xml:space="preserve"> (3 Credits): __________________________</w:t>
      </w:r>
    </w:p>
    <w:p w14:paraId="4067FF27" w14:textId="77777777" w:rsidR="00904A58" w:rsidRPr="00472FA6" w:rsidRDefault="00904A58" w:rsidP="00183F20">
      <w:pPr>
        <w:pStyle w:val="NoSpacing"/>
        <w:rPr>
          <w:rFonts w:ascii="Times New Roman" w:hAnsi="Times New Roman" w:cs="Times New Roman"/>
        </w:rPr>
      </w:pPr>
    </w:p>
    <w:p w14:paraId="70B460FE" w14:textId="77777777"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14:paraId="52F9EAB5" w14:textId="77777777" w:rsidR="00904A58" w:rsidRPr="00472FA6" w:rsidRDefault="00904A58" w:rsidP="00904A58">
      <w:pPr>
        <w:pStyle w:val="NoSpacing"/>
        <w:rPr>
          <w:rFonts w:ascii="Times New Roman" w:hAnsi="Times New Roman" w:cs="Times New Roman"/>
        </w:rPr>
      </w:pPr>
    </w:p>
    <w:p w14:paraId="58ADF419" w14:textId="77777777"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14:paraId="247A54D3" w14:textId="77777777" w:rsidR="00904A58" w:rsidRPr="00472FA6" w:rsidRDefault="00904A58" w:rsidP="00904A58">
      <w:pPr>
        <w:pStyle w:val="NoSpacing"/>
        <w:rPr>
          <w:rFonts w:ascii="Times New Roman" w:hAnsi="Times New Roman" w:cs="Times New Roman"/>
        </w:rPr>
      </w:pPr>
    </w:p>
    <w:p w14:paraId="0414F228" w14:textId="77777777" w:rsidR="00904A58" w:rsidRPr="00472FA6"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14:paraId="329A914B" w14:textId="77777777" w:rsidR="00904A58" w:rsidRPr="00472FA6" w:rsidRDefault="00904A58" w:rsidP="00904A58">
      <w:pPr>
        <w:pStyle w:val="NoSpacing"/>
        <w:rPr>
          <w:rFonts w:ascii="Times New Roman" w:hAnsi="Times New Roman" w:cs="Times New Roman"/>
        </w:rPr>
      </w:pPr>
    </w:p>
    <w:p w14:paraId="6EC4BCE4" w14:textId="77777777" w:rsidR="00904A58" w:rsidRDefault="00904A58" w:rsidP="00904A58">
      <w:pPr>
        <w:pStyle w:val="NoSpacing"/>
        <w:rPr>
          <w:rFonts w:ascii="Times New Roman" w:hAnsi="Times New Roman" w:cs="Times New Roman"/>
        </w:rPr>
      </w:pPr>
      <w:r w:rsidRPr="00472FA6">
        <w:rPr>
          <w:rFonts w:ascii="Times New Roman" w:hAnsi="Times New Roman" w:cs="Times New Roman"/>
        </w:rPr>
        <w:t>____ (3 Credits): __________________________</w:t>
      </w:r>
    </w:p>
    <w:p w14:paraId="30905570" w14:textId="77777777" w:rsidR="00904A58" w:rsidRPr="00BA4947" w:rsidRDefault="00904A58" w:rsidP="00904A58">
      <w:pPr>
        <w:pStyle w:val="NoSpacing"/>
        <w:rPr>
          <w:rFonts w:ascii="Times New Roman" w:hAnsi="Times New Roman" w:cs="Times New Roman"/>
          <w:i/>
          <w:iCs/>
        </w:rPr>
      </w:pPr>
    </w:p>
    <w:p w14:paraId="2C2A852D" w14:textId="38096499" w:rsidR="00904A58" w:rsidRPr="00BA4947" w:rsidRDefault="00105F7E" w:rsidP="00BA4947">
      <w:pPr>
        <w:pStyle w:val="NoSpacing"/>
        <w:numPr>
          <w:ilvl w:val="0"/>
          <w:numId w:val="1"/>
        </w:numPr>
        <w:rPr>
          <w:rFonts w:ascii="Times New Roman" w:hAnsi="Times New Roman" w:cs="Times New Roman"/>
          <w:iCs/>
        </w:rPr>
      </w:pPr>
      <w:r w:rsidRPr="00BA4947">
        <w:rPr>
          <w:rFonts w:ascii="Times New Roman" w:hAnsi="Times New Roman" w:cs="Times New Roman"/>
          <w:i/>
        </w:rPr>
        <w:t>Students must also complete 6 elective credits of approved courses relating to the Latin major</w:t>
      </w:r>
      <w:r w:rsidR="0030741C" w:rsidRPr="00BA4947">
        <w:rPr>
          <w:rFonts w:ascii="Times New Roman" w:hAnsi="Times New Roman" w:cs="Times New Roman"/>
          <w:iCs/>
        </w:rPr>
        <w:t xml:space="preserve"> (6 credits)</w:t>
      </w:r>
      <w:r w:rsidR="00904A58" w:rsidRPr="00BA4947">
        <w:rPr>
          <w:rFonts w:ascii="Times New Roman" w:hAnsi="Times New Roman" w:cs="Times New Roman"/>
          <w:iCs/>
        </w:rPr>
        <w:t>:</w:t>
      </w:r>
    </w:p>
    <w:p w14:paraId="7643E0DE" w14:textId="77777777" w:rsidR="00904A58" w:rsidRPr="00BA4947" w:rsidRDefault="00904A58" w:rsidP="00904A58">
      <w:pPr>
        <w:pStyle w:val="NoSpacing"/>
        <w:rPr>
          <w:rFonts w:ascii="Times New Roman" w:hAnsi="Times New Roman" w:cs="Times New Roman"/>
          <w:iCs/>
        </w:rPr>
      </w:pPr>
    </w:p>
    <w:p w14:paraId="71327216" w14:textId="4477D7DC" w:rsidR="00105F7E" w:rsidRDefault="00105F7E" w:rsidP="00904A58">
      <w:pPr>
        <w:pStyle w:val="NoSpacing"/>
        <w:rPr>
          <w:rFonts w:ascii="Times New Roman" w:hAnsi="Times New Roman" w:cs="Times New Roman"/>
        </w:rPr>
      </w:pPr>
      <w:r>
        <w:rPr>
          <w:rFonts w:ascii="Times New Roman" w:hAnsi="Times New Roman" w:cs="Times New Roman"/>
        </w:rPr>
        <w:t>Any Latin course above 201.</w:t>
      </w:r>
    </w:p>
    <w:p w14:paraId="44A0F0CF" w14:textId="48F85BAD" w:rsidR="00105F7E" w:rsidRDefault="00105F7E" w:rsidP="00904A58">
      <w:pPr>
        <w:pStyle w:val="NoSpacing"/>
        <w:rPr>
          <w:rFonts w:ascii="Times New Roman" w:hAnsi="Times New Roman" w:cs="Times New Roman"/>
        </w:rPr>
      </w:pPr>
      <w:r>
        <w:rPr>
          <w:rFonts w:ascii="Times New Roman" w:hAnsi="Times New Roman" w:cs="Times New Roman"/>
        </w:rPr>
        <w:t>Any Greek course.</w:t>
      </w:r>
    </w:p>
    <w:p w14:paraId="7AE1CDF7" w14:textId="56087348" w:rsidR="00105F7E" w:rsidRDefault="00105F7E" w:rsidP="00904A58">
      <w:pPr>
        <w:pStyle w:val="NoSpacing"/>
        <w:rPr>
          <w:rFonts w:ascii="Times New Roman" w:hAnsi="Times New Roman" w:cs="Times New Roman"/>
        </w:rPr>
      </w:pPr>
      <w:r>
        <w:rPr>
          <w:rFonts w:ascii="Times New Roman" w:hAnsi="Times New Roman" w:cs="Times New Roman"/>
        </w:rPr>
        <w:t>Any Classics course.</w:t>
      </w:r>
    </w:p>
    <w:p w14:paraId="1D3B76FC" w14:textId="4C49F091" w:rsidR="00105F7E" w:rsidRDefault="00105F7E" w:rsidP="00904A58">
      <w:pPr>
        <w:pStyle w:val="NoSpacing"/>
        <w:rPr>
          <w:rFonts w:ascii="Times New Roman" w:hAnsi="Times New Roman" w:cs="Times New Roman"/>
        </w:rPr>
      </w:pPr>
      <w:r>
        <w:rPr>
          <w:rFonts w:ascii="Times New Roman" w:hAnsi="Times New Roman" w:cs="Times New Roman"/>
        </w:rPr>
        <w:lastRenderedPageBreak/>
        <w:t>Any of these additional courses:</w:t>
      </w:r>
    </w:p>
    <w:p w14:paraId="25CEA327" w14:textId="5C27291C" w:rsidR="00105F7E" w:rsidRDefault="00105F7E" w:rsidP="00904A58">
      <w:pPr>
        <w:pStyle w:val="NoSpacing"/>
        <w:rPr>
          <w:rFonts w:ascii="Times New Roman" w:hAnsi="Times New Roman" w:cs="Times New Roman"/>
        </w:rPr>
      </w:pPr>
      <w:r>
        <w:rPr>
          <w:rFonts w:ascii="Times New Roman" w:hAnsi="Times New Roman" w:cs="Times New Roman"/>
        </w:rPr>
        <w:t>ARTH 114A History of Western Art I</w:t>
      </w:r>
    </w:p>
    <w:p w14:paraId="6560FD99" w14:textId="767CDF61" w:rsidR="00105F7E" w:rsidRDefault="00105F7E" w:rsidP="00904A58">
      <w:pPr>
        <w:pStyle w:val="NoSpacing"/>
        <w:rPr>
          <w:rFonts w:ascii="Times New Roman" w:hAnsi="Times New Roman" w:cs="Times New Roman"/>
        </w:rPr>
      </w:pPr>
      <w:r>
        <w:rPr>
          <w:rFonts w:ascii="Times New Roman" w:hAnsi="Times New Roman" w:cs="Times New Roman"/>
        </w:rPr>
        <w:t>ARTH 305 Egyptian and Near Eastern Art</w:t>
      </w:r>
    </w:p>
    <w:p w14:paraId="2F929309" w14:textId="5508B59E" w:rsidR="00105F7E" w:rsidRDefault="00105F7E" w:rsidP="00904A58">
      <w:pPr>
        <w:pStyle w:val="NoSpacing"/>
        <w:rPr>
          <w:rFonts w:ascii="Times New Roman" w:hAnsi="Times New Roman" w:cs="Times New Roman"/>
        </w:rPr>
      </w:pPr>
      <w:r>
        <w:rPr>
          <w:rFonts w:ascii="Times New Roman" w:hAnsi="Times New Roman" w:cs="Times New Roman"/>
        </w:rPr>
        <w:t>ARTH 310 Greek Art</w:t>
      </w:r>
    </w:p>
    <w:p w14:paraId="4A2C62C3" w14:textId="59EC2B22" w:rsidR="00105F7E" w:rsidRDefault="00105F7E" w:rsidP="00904A58">
      <w:pPr>
        <w:pStyle w:val="NoSpacing"/>
        <w:rPr>
          <w:rFonts w:ascii="Times New Roman" w:hAnsi="Times New Roman" w:cs="Times New Roman"/>
        </w:rPr>
      </w:pPr>
      <w:r>
        <w:rPr>
          <w:rFonts w:ascii="Times New Roman" w:hAnsi="Times New Roman" w:cs="Times New Roman"/>
        </w:rPr>
        <w:t>ARTH 311 Roman Art</w:t>
      </w:r>
    </w:p>
    <w:p w14:paraId="543F9802" w14:textId="061BEA00" w:rsidR="00105F7E" w:rsidRDefault="00105F7E" w:rsidP="00904A58">
      <w:pPr>
        <w:pStyle w:val="NoSpacing"/>
        <w:rPr>
          <w:rFonts w:ascii="Times New Roman" w:hAnsi="Times New Roman" w:cs="Times New Roman"/>
        </w:rPr>
      </w:pPr>
      <w:r>
        <w:rPr>
          <w:rFonts w:ascii="Times New Roman" w:hAnsi="Times New Roman" w:cs="Times New Roman"/>
        </w:rPr>
        <w:t>CPRD 100 Topics in Classics, Philosophy, and Religion</w:t>
      </w:r>
    </w:p>
    <w:p w14:paraId="77ECC775" w14:textId="6626C25D" w:rsidR="00105F7E" w:rsidRDefault="00105F7E" w:rsidP="00904A58">
      <w:pPr>
        <w:pStyle w:val="NoSpacing"/>
        <w:rPr>
          <w:rFonts w:ascii="Times New Roman" w:hAnsi="Times New Roman" w:cs="Times New Roman"/>
        </w:rPr>
      </w:pPr>
      <w:r>
        <w:rPr>
          <w:rFonts w:ascii="Times New Roman" w:hAnsi="Times New Roman" w:cs="Times New Roman"/>
        </w:rPr>
        <w:t>CPRD 299 Mysterium Humanum Studies</w:t>
      </w:r>
    </w:p>
    <w:p w14:paraId="77FB5AEC" w14:textId="7CDB0B00" w:rsidR="00105F7E" w:rsidRDefault="00105F7E" w:rsidP="00904A58">
      <w:pPr>
        <w:pStyle w:val="NoSpacing"/>
        <w:rPr>
          <w:rFonts w:ascii="Times New Roman" w:hAnsi="Times New Roman" w:cs="Times New Roman"/>
        </w:rPr>
      </w:pPr>
      <w:r>
        <w:rPr>
          <w:rFonts w:ascii="Times New Roman" w:hAnsi="Times New Roman" w:cs="Times New Roman"/>
        </w:rPr>
        <w:t>CPRD 301 Studies in Ancient Languages (with permission)</w:t>
      </w:r>
    </w:p>
    <w:p w14:paraId="4C096967" w14:textId="0816A16B" w:rsidR="00105F7E" w:rsidRDefault="00105F7E" w:rsidP="00904A58">
      <w:pPr>
        <w:pStyle w:val="NoSpacing"/>
        <w:rPr>
          <w:rFonts w:ascii="Times New Roman" w:hAnsi="Times New Roman" w:cs="Times New Roman"/>
        </w:rPr>
      </w:pPr>
      <w:r>
        <w:rPr>
          <w:rFonts w:ascii="Times New Roman" w:hAnsi="Times New Roman" w:cs="Times New Roman"/>
        </w:rPr>
        <w:t xml:space="preserve">CPRD 302 Studies in Ancient Languages </w:t>
      </w:r>
      <w:r>
        <w:rPr>
          <w:rFonts w:ascii="Times New Roman" w:hAnsi="Times New Roman" w:cs="Times New Roman"/>
        </w:rPr>
        <w:t>(with permission)</w:t>
      </w:r>
    </w:p>
    <w:p w14:paraId="017039FC" w14:textId="6641DAEF" w:rsidR="00105F7E" w:rsidRDefault="00105F7E" w:rsidP="00904A58">
      <w:pPr>
        <w:pStyle w:val="NoSpacing"/>
        <w:rPr>
          <w:rFonts w:ascii="Times New Roman" w:hAnsi="Times New Roman" w:cs="Times New Roman"/>
        </w:rPr>
      </w:pPr>
      <w:r>
        <w:rPr>
          <w:rFonts w:ascii="Times New Roman" w:hAnsi="Times New Roman" w:cs="Times New Roman"/>
        </w:rPr>
        <w:t xml:space="preserve">CPRD 331 Cross-Disciplinary Topics in Classics, Philosophy, and Religion </w:t>
      </w:r>
      <w:r>
        <w:rPr>
          <w:rFonts w:ascii="Times New Roman" w:hAnsi="Times New Roman" w:cs="Times New Roman"/>
        </w:rPr>
        <w:t>(with permission)</w:t>
      </w:r>
    </w:p>
    <w:p w14:paraId="4442E595" w14:textId="1323AC6C" w:rsidR="00105F7E" w:rsidRDefault="00105F7E" w:rsidP="00904A58">
      <w:pPr>
        <w:pStyle w:val="NoSpacing"/>
        <w:rPr>
          <w:rFonts w:ascii="Times New Roman" w:hAnsi="Times New Roman" w:cs="Times New Roman"/>
        </w:rPr>
      </w:pPr>
      <w:r>
        <w:rPr>
          <w:rFonts w:ascii="Times New Roman" w:hAnsi="Times New Roman" w:cs="Times New Roman"/>
        </w:rPr>
        <w:t>ENGL 319 Shakespeare:  The Early Plays</w:t>
      </w:r>
    </w:p>
    <w:p w14:paraId="5A9A79AF" w14:textId="37EB9D91" w:rsidR="00105F7E" w:rsidRDefault="00105F7E" w:rsidP="00904A58">
      <w:pPr>
        <w:pStyle w:val="NoSpacing"/>
        <w:rPr>
          <w:rFonts w:ascii="Times New Roman" w:hAnsi="Times New Roman" w:cs="Times New Roman"/>
        </w:rPr>
      </w:pPr>
      <w:r>
        <w:rPr>
          <w:rFonts w:ascii="Times New Roman" w:hAnsi="Times New Roman" w:cs="Times New Roman"/>
        </w:rPr>
        <w:t>ENGL 320 Shakespeare:  Later Plays</w:t>
      </w:r>
    </w:p>
    <w:p w14:paraId="180831B0" w14:textId="45754E00" w:rsidR="00105F7E" w:rsidRDefault="00472FA6" w:rsidP="00904A58">
      <w:pPr>
        <w:pStyle w:val="NoSpacing"/>
        <w:rPr>
          <w:rFonts w:ascii="Times New Roman" w:hAnsi="Times New Roman" w:cs="Times New Roman"/>
        </w:rPr>
      </w:pPr>
      <w:r w:rsidRPr="00472FA6">
        <w:rPr>
          <w:rFonts w:ascii="Times New Roman" w:hAnsi="Times New Roman" w:cs="Times New Roman"/>
        </w:rPr>
        <w:t>HIST 331A</w:t>
      </w:r>
      <w:r w:rsidR="00105F7E">
        <w:rPr>
          <w:rFonts w:ascii="Times New Roman" w:hAnsi="Times New Roman" w:cs="Times New Roman"/>
        </w:rPr>
        <w:t xml:space="preserve"> History of Ancient Greece</w:t>
      </w:r>
    </w:p>
    <w:p w14:paraId="7D49FD0C" w14:textId="46438FC0" w:rsidR="00472FA6" w:rsidRPr="00472FA6" w:rsidRDefault="00105F7E" w:rsidP="00904A58">
      <w:pPr>
        <w:pStyle w:val="NoSpacing"/>
        <w:rPr>
          <w:rFonts w:ascii="Times New Roman" w:hAnsi="Times New Roman" w:cs="Times New Roman"/>
        </w:rPr>
      </w:pPr>
      <w:r>
        <w:rPr>
          <w:rFonts w:ascii="Times New Roman" w:hAnsi="Times New Roman" w:cs="Times New Roman"/>
        </w:rPr>
        <w:t xml:space="preserve">HIST </w:t>
      </w:r>
      <w:r w:rsidR="00472FA6" w:rsidRPr="00472FA6">
        <w:rPr>
          <w:rFonts w:ascii="Times New Roman" w:hAnsi="Times New Roman" w:cs="Times New Roman"/>
        </w:rPr>
        <w:t>332</w:t>
      </w:r>
      <w:r>
        <w:rPr>
          <w:rFonts w:ascii="Times New Roman" w:hAnsi="Times New Roman" w:cs="Times New Roman"/>
        </w:rPr>
        <w:t xml:space="preserve"> History of Ancient Rome</w:t>
      </w:r>
    </w:p>
    <w:p w14:paraId="00AACC83" w14:textId="77777777" w:rsidR="00105F7E" w:rsidRDefault="00472FA6" w:rsidP="00904A58">
      <w:pPr>
        <w:pStyle w:val="NoSpacing"/>
        <w:rPr>
          <w:rFonts w:ascii="Helvetica" w:hAnsi="Helvetica"/>
          <w:color w:val="333333"/>
          <w:shd w:val="clear" w:color="auto" w:fill="FFFFFF"/>
        </w:rPr>
      </w:pPr>
      <w:r w:rsidRPr="00472FA6">
        <w:rPr>
          <w:rFonts w:ascii="Times New Roman" w:hAnsi="Times New Roman" w:cs="Times New Roman"/>
        </w:rPr>
        <w:t>ITAL 395</w:t>
      </w:r>
      <w:r w:rsidR="00105F7E">
        <w:rPr>
          <w:rFonts w:ascii="Times New Roman" w:hAnsi="Times New Roman" w:cs="Times New Roman"/>
        </w:rPr>
        <w:t xml:space="preserve"> </w:t>
      </w:r>
      <w:r w:rsidR="00105F7E">
        <w:rPr>
          <w:rFonts w:ascii="Helvetica" w:hAnsi="Helvetica"/>
          <w:color w:val="333333"/>
          <w:shd w:val="clear" w:color="auto" w:fill="FFFFFF"/>
        </w:rPr>
        <w:t>Italian Literature in Translation: Dante’s Divine Comedy</w:t>
      </w:r>
    </w:p>
    <w:p w14:paraId="1A7DAD66" w14:textId="1395135E" w:rsidR="00472FA6" w:rsidRPr="00472FA6" w:rsidRDefault="00105F7E" w:rsidP="00904A58">
      <w:pPr>
        <w:pStyle w:val="NoSpacing"/>
        <w:rPr>
          <w:rFonts w:ascii="Times New Roman" w:hAnsi="Times New Roman" w:cs="Times New Roman"/>
        </w:rPr>
      </w:pPr>
      <w:r>
        <w:rPr>
          <w:rFonts w:ascii="Helvetica" w:hAnsi="Helvetica"/>
          <w:color w:val="333333"/>
          <w:shd w:val="clear" w:color="auto" w:fill="FFFFFF"/>
        </w:rPr>
        <w:t xml:space="preserve">ITAL </w:t>
      </w:r>
      <w:r w:rsidR="00472FA6" w:rsidRPr="00472FA6">
        <w:rPr>
          <w:rFonts w:ascii="Times New Roman" w:hAnsi="Times New Roman" w:cs="Times New Roman"/>
        </w:rPr>
        <w:t>396</w:t>
      </w:r>
      <w:r>
        <w:rPr>
          <w:rFonts w:ascii="Times New Roman" w:hAnsi="Times New Roman" w:cs="Times New Roman"/>
        </w:rPr>
        <w:t xml:space="preserve"> </w:t>
      </w:r>
      <w:r>
        <w:rPr>
          <w:rFonts w:ascii="Helvetica" w:hAnsi="Helvetica"/>
          <w:color w:val="333333"/>
          <w:shd w:val="clear" w:color="auto" w:fill="F7F7F7"/>
        </w:rPr>
        <w:t>Italian Literature in Translation: Masterpieces of the Renaissance</w:t>
      </w:r>
    </w:p>
    <w:p w14:paraId="49F6324A" w14:textId="367DCEE9" w:rsidR="00105F7E" w:rsidRDefault="00472FA6" w:rsidP="00904A58">
      <w:pPr>
        <w:pStyle w:val="NoSpacing"/>
        <w:rPr>
          <w:rFonts w:ascii="Times New Roman" w:hAnsi="Times New Roman" w:cs="Times New Roman"/>
        </w:rPr>
      </w:pPr>
      <w:r w:rsidRPr="00472FA6">
        <w:rPr>
          <w:rFonts w:ascii="Times New Roman" w:hAnsi="Times New Roman" w:cs="Times New Roman"/>
        </w:rPr>
        <w:t xml:space="preserve">LING </w:t>
      </w:r>
      <w:r w:rsidR="00105F7E">
        <w:rPr>
          <w:rFonts w:ascii="Times New Roman" w:hAnsi="Times New Roman" w:cs="Times New Roman"/>
        </w:rPr>
        <w:t>101B Introdction to Linguistics</w:t>
      </w:r>
    </w:p>
    <w:p w14:paraId="6271D53B" w14:textId="44E2EC63" w:rsidR="00472FA6" w:rsidRDefault="00105F7E" w:rsidP="00904A58">
      <w:pPr>
        <w:pStyle w:val="NoSpacing"/>
        <w:rPr>
          <w:rFonts w:ascii="Times New Roman" w:hAnsi="Times New Roman" w:cs="Times New Roman"/>
        </w:rPr>
      </w:pPr>
      <w:r>
        <w:rPr>
          <w:rFonts w:ascii="Times New Roman" w:hAnsi="Times New Roman" w:cs="Times New Roman"/>
        </w:rPr>
        <w:t>LING 309 Introduction to Phonology</w:t>
      </w:r>
    </w:p>
    <w:p w14:paraId="440E1498" w14:textId="69969EE3" w:rsidR="00A60EA9" w:rsidRPr="00472FA6" w:rsidRDefault="00A60EA9" w:rsidP="00904A58">
      <w:pPr>
        <w:pStyle w:val="NoSpacing"/>
        <w:rPr>
          <w:rFonts w:ascii="Times New Roman" w:hAnsi="Times New Roman" w:cs="Times New Roman"/>
        </w:rPr>
      </w:pPr>
      <w:r>
        <w:rPr>
          <w:rFonts w:ascii="Times New Roman" w:hAnsi="Times New Roman" w:cs="Times New Roman"/>
        </w:rPr>
        <w:t>MATH 207</w:t>
      </w:r>
      <w:r w:rsidR="00105F7E">
        <w:rPr>
          <w:rFonts w:ascii="Times New Roman" w:hAnsi="Times New Roman" w:cs="Times New Roman"/>
        </w:rPr>
        <w:t xml:space="preserve"> History of Mathematics</w:t>
      </w:r>
    </w:p>
    <w:p w14:paraId="3E40082B" w14:textId="77777777" w:rsidR="00105F7E" w:rsidRDefault="00472FA6" w:rsidP="00904A58">
      <w:pPr>
        <w:pStyle w:val="NoSpacing"/>
        <w:rPr>
          <w:rFonts w:ascii="Times New Roman" w:hAnsi="Times New Roman" w:cs="Times New Roman"/>
        </w:rPr>
      </w:pPr>
      <w:r w:rsidRPr="00472FA6">
        <w:rPr>
          <w:rFonts w:ascii="Times New Roman" w:hAnsi="Times New Roman" w:cs="Times New Roman"/>
        </w:rPr>
        <w:t>PHIL 201</w:t>
      </w:r>
      <w:r w:rsidR="00105F7E">
        <w:rPr>
          <w:rFonts w:ascii="Times New Roman" w:hAnsi="Times New Roman" w:cs="Times New Roman"/>
        </w:rPr>
        <w:t xml:space="preserve"> Ancient Greek Philosophy</w:t>
      </w:r>
    </w:p>
    <w:p w14:paraId="6B38F517" w14:textId="37513CF0" w:rsidR="00472FA6" w:rsidRPr="00472FA6" w:rsidRDefault="00105F7E" w:rsidP="00904A58">
      <w:pPr>
        <w:pStyle w:val="NoSpacing"/>
        <w:rPr>
          <w:rFonts w:ascii="Times New Roman" w:hAnsi="Times New Roman" w:cs="Times New Roman"/>
        </w:rPr>
      </w:pPr>
      <w:r>
        <w:rPr>
          <w:rFonts w:ascii="Times New Roman" w:hAnsi="Times New Roman" w:cs="Times New Roman"/>
        </w:rPr>
        <w:t xml:space="preserve">PHIL </w:t>
      </w:r>
      <w:r w:rsidR="00472FA6" w:rsidRPr="00472FA6">
        <w:rPr>
          <w:rFonts w:ascii="Times New Roman" w:hAnsi="Times New Roman" w:cs="Times New Roman"/>
        </w:rPr>
        <w:t>310</w:t>
      </w:r>
      <w:r>
        <w:rPr>
          <w:rFonts w:ascii="Times New Roman" w:hAnsi="Times New Roman" w:cs="Times New Roman"/>
        </w:rPr>
        <w:t xml:space="preserve"> Plato</w:t>
      </w:r>
    </w:p>
    <w:p w14:paraId="04169E59" w14:textId="042621B8" w:rsid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206A</w:t>
      </w:r>
      <w:r>
        <w:rPr>
          <w:rFonts w:ascii="Times New Roman" w:hAnsi="Times New Roman" w:cs="Times New Roman"/>
        </w:rPr>
        <w:t xml:space="preserve"> Christian Beginnings</w:t>
      </w:r>
    </w:p>
    <w:p w14:paraId="7A3FDF23" w14:textId="73D99A09" w:rsid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208</w:t>
      </w:r>
      <w:r>
        <w:rPr>
          <w:rFonts w:ascii="Times New Roman" w:hAnsi="Times New Roman" w:cs="Times New Roman"/>
        </w:rPr>
        <w:t xml:space="preserve"> Christianity After the New Testament</w:t>
      </w:r>
    </w:p>
    <w:p w14:paraId="0E3E3B32" w14:textId="693C20EE" w:rsid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211</w:t>
      </w:r>
      <w:r>
        <w:rPr>
          <w:rFonts w:ascii="Times New Roman" w:hAnsi="Times New Roman" w:cs="Times New Roman"/>
        </w:rPr>
        <w:t xml:space="preserve"> Greek and Roman Religion</w:t>
      </w:r>
    </w:p>
    <w:p w14:paraId="04D5D80A" w14:textId="3344FBA3" w:rsid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231</w:t>
      </w:r>
      <w:r>
        <w:rPr>
          <w:rFonts w:ascii="Times New Roman" w:hAnsi="Times New Roman" w:cs="Times New Roman"/>
        </w:rPr>
        <w:t xml:space="preserve"> Special Studies in Religion (with permission)</w:t>
      </w:r>
    </w:p>
    <w:p w14:paraId="23E9B734" w14:textId="42C2EAD5" w:rsid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331</w:t>
      </w:r>
      <w:r>
        <w:rPr>
          <w:rFonts w:ascii="Times New Roman" w:hAnsi="Times New Roman" w:cs="Times New Roman"/>
        </w:rPr>
        <w:t xml:space="preserve"> </w:t>
      </w:r>
      <w:r>
        <w:rPr>
          <w:rFonts w:ascii="Times New Roman" w:hAnsi="Times New Roman" w:cs="Times New Roman"/>
        </w:rPr>
        <w:t>Special Studies in Religion (with permission)</w:t>
      </w:r>
    </w:p>
    <w:p w14:paraId="66A9FD40" w14:textId="2E2536C6" w:rsidR="00472FA6" w:rsidRPr="00105F7E" w:rsidRDefault="00105F7E" w:rsidP="00904A58">
      <w:pPr>
        <w:pStyle w:val="NoSpacing"/>
        <w:rPr>
          <w:rFonts w:ascii="Times New Roman" w:hAnsi="Times New Roman" w:cs="Times New Roman"/>
        </w:rPr>
      </w:pPr>
      <w:r w:rsidRPr="00472FA6">
        <w:rPr>
          <w:rFonts w:ascii="Times New Roman" w:hAnsi="Times New Roman" w:cs="Times New Roman"/>
        </w:rPr>
        <w:t xml:space="preserve">RELG </w:t>
      </w:r>
      <w:r w:rsidR="00472FA6" w:rsidRPr="00472FA6">
        <w:rPr>
          <w:rFonts w:ascii="Times New Roman" w:hAnsi="Times New Roman" w:cs="Times New Roman"/>
        </w:rPr>
        <w:t xml:space="preserve">341 </w:t>
      </w:r>
      <w:r>
        <w:rPr>
          <w:rFonts w:ascii="Times New Roman" w:hAnsi="Times New Roman" w:cs="Times New Roman"/>
        </w:rPr>
        <w:t>Major Religious Thinkers (</w:t>
      </w:r>
      <w:r w:rsidR="00472FA6" w:rsidRPr="00472FA6">
        <w:rPr>
          <w:rFonts w:ascii="Times New Roman" w:hAnsi="Times New Roman" w:cs="Times New Roman"/>
        </w:rPr>
        <w:t>with permission)</w:t>
      </w:r>
    </w:p>
    <w:p w14:paraId="2265784A" w14:textId="77777777" w:rsidR="00472FA6" w:rsidRDefault="00472FA6" w:rsidP="00472FA6">
      <w:pPr>
        <w:pStyle w:val="NoSpacing"/>
        <w:rPr>
          <w:rFonts w:ascii="Times New Roman" w:hAnsi="Times New Roman" w:cs="Times New Roman"/>
          <w:color w:val="333333"/>
        </w:rPr>
      </w:pPr>
    </w:p>
    <w:p w14:paraId="29C478EA" w14:textId="77777777" w:rsidR="00472FA6" w:rsidRDefault="00472FA6" w:rsidP="00472FA6">
      <w:pPr>
        <w:pStyle w:val="NoSpacing"/>
        <w:rPr>
          <w:rFonts w:ascii="Times New Roman" w:hAnsi="Times New Roman" w:cs="Times New Roman"/>
          <w:color w:val="333333"/>
        </w:rPr>
      </w:pPr>
    </w:p>
    <w:p w14:paraId="715F6E2A" w14:textId="77777777" w:rsidR="00472FA6" w:rsidRDefault="00472FA6" w:rsidP="00472FA6">
      <w:pPr>
        <w:pStyle w:val="NoSpacing"/>
        <w:rPr>
          <w:rFonts w:ascii="Times New Roman" w:hAnsi="Times New Roman" w:cs="Times New Roman"/>
          <w:color w:val="333333"/>
        </w:rPr>
      </w:pPr>
    </w:p>
    <w:sectPr w:rsidR="00472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B06040202020202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080CF9"/>
    <w:multiLevelType w:val="hybridMultilevel"/>
    <w:tmpl w:val="CD1C3A7E"/>
    <w:lvl w:ilvl="0" w:tplc="DD385B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58826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B1F"/>
    <w:rsid w:val="000F5B1F"/>
    <w:rsid w:val="00105F7E"/>
    <w:rsid w:val="001419F9"/>
    <w:rsid w:val="00183F20"/>
    <w:rsid w:val="001C30B1"/>
    <w:rsid w:val="00223F79"/>
    <w:rsid w:val="002B5E8B"/>
    <w:rsid w:val="0030741C"/>
    <w:rsid w:val="00386A08"/>
    <w:rsid w:val="004436E4"/>
    <w:rsid w:val="00472FA6"/>
    <w:rsid w:val="00751B4D"/>
    <w:rsid w:val="00763C5F"/>
    <w:rsid w:val="00904A58"/>
    <w:rsid w:val="009D02E8"/>
    <w:rsid w:val="00A122DE"/>
    <w:rsid w:val="00A2691E"/>
    <w:rsid w:val="00A60EA9"/>
    <w:rsid w:val="00BA4947"/>
    <w:rsid w:val="00BC55E3"/>
    <w:rsid w:val="00BD1DD5"/>
    <w:rsid w:val="00CE4821"/>
    <w:rsid w:val="00E21155"/>
    <w:rsid w:val="00E57FF3"/>
    <w:rsid w:val="00E82B2C"/>
    <w:rsid w:val="00F72725"/>
    <w:rsid w:val="00FB1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95494"/>
  <w15:chartTrackingRefBased/>
  <w15:docId w15:val="{7C537D62-A3A5-4CBB-B669-15B1703C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5B1F"/>
    <w:pPr>
      <w:spacing w:after="0" w:line="240" w:lineRule="auto"/>
    </w:pPr>
  </w:style>
  <w:style w:type="paragraph" w:styleId="NormalWeb">
    <w:name w:val="Normal (Web)"/>
    <w:basedOn w:val="Normal"/>
    <w:uiPriority w:val="99"/>
    <w:semiHidden/>
    <w:unhideWhenUsed/>
    <w:rsid w:val="00183F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3F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Pitts (apitts2)</dc:creator>
  <cp:keywords/>
  <dc:description/>
  <cp:lastModifiedBy>Joe Romero (jromero)</cp:lastModifiedBy>
  <cp:revision>13</cp:revision>
  <dcterms:created xsi:type="dcterms:W3CDTF">2022-11-01T14:03:00Z</dcterms:created>
  <dcterms:modified xsi:type="dcterms:W3CDTF">2022-11-01T15:22:00Z</dcterms:modified>
</cp:coreProperties>
</file>