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3F44E1" w14:paraId="7DA29E05" w14:textId="77777777" w:rsidTr="005854DB">
        <w:trPr>
          <w:trHeight w:val="1152"/>
        </w:trPr>
        <w:tc>
          <w:tcPr>
            <w:tcW w:w="9350" w:type="dxa"/>
            <w:gridSpan w:val="3"/>
            <w:vAlign w:val="center"/>
          </w:tcPr>
          <w:p w14:paraId="102BDBF9" w14:textId="77777777" w:rsidR="005854DB" w:rsidRPr="003F44E1" w:rsidRDefault="008F45DE" w:rsidP="0032627C">
            <w:pPr>
              <w:pStyle w:val="Title"/>
            </w:pPr>
            <w:sdt>
              <w:sdtPr>
                <w:alias w:val="Title"/>
                <w:tag w:val=""/>
                <w:id w:val="2016188051"/>
                <w:placeholder>
                  <w:docPart w:val="7FC19C661A7F471BAA7E4D2A4C163D28"/>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2627C" w:rsidRPr="003F44E1">
                  <w:t>Comparisons of Economics Majors</w:t>
                </w:r>
              </w:sdtContent>
            </w:sdt>
          </w:p>
        </w:tc>
      </w:tr>
      <w:tr w:rsidR="005854DB" w:rsidRPr="003F44E1" w14:paraId="0A15C337" w14:textId="77777777" w:rsidTr="005854DB">
        <w:trPr>
          <w:trHeight w:val="144"/>
        </w:trPr>
        <w:tc>
          <w:tcPr>
            <w:tcW w:w="1440" w:type="dxa"/>
            <w:shd w:val="clear" w:color="auto" w:fill="auto"/>
          </w:tcPr>
          <w:p w14:paraId="6295195B" w14:textId="77777777" w:rsidR="005854DB" w:rsidRPr="003F44E1" w:rsidRDefault="005854DB" w:rsidP="00794847">
            <w:pPr>
              <w:spacing w:before="0" w:after="0"/>
              <w:rPr>
                <w:szCs w:val="24"/>
              </w:rPr>
            </w:pPr>
          </w:p>
        </w:tc>
        <w:tc>
          <w:tcPr>
            <w:tcW w:w="6840" w:type="dxa"/>
            <w:shd w:val="clear" w:color="auto" w:fill="F0CDA1" w:themeFill="accent1"/>
            <w:vAlign w:val="center"/>
          </w:tcPr>
          <w:p w14:paraId="0CFA957F" w14:textId="77777777" w:rsidR="005854DB" w:rsidRPr="003F44E1" w:rsidRDefault="005854DB" w:rsidP="00794847">
            <w:pPr>
              <w:spacing w:before="0" w:after="0"/>
              <w:rPr>
                <w:szCs w:val="24"/>
              </w:rPr>
            </w:pPr>
          </w:p>
        </w:tc>
        <w:tc>
          <w:tcPr>
            <w:tcW w:w="1070" w:type="dxa"/>
            <w:shd w:val="clear" w:color="auto" w:fill="auto"/>
          </w:tcPr>
          <w:p w14:paraId="0445F006" w14:textId="77777777" w:rsidR="005854DB" w:rsidRPr="003F44E1" w:rsidRDefault="005854DB" w:rsidP="00794847">
            <w:pPr>
              <w:spacing w:before="0" w:after="0"/>
              <w:rPr>
                <w:szCs w:val="24"/>
              </w:rPr>
            </w:pPr>
          </w:p>
        </w:tc>
      </w:tr>
      <w:tr w:rsidR="005854DB" w:rsidRPr="003F44E1" w14:paraId="07815730" w14:textId="77777777" w:rsidTr="00A67285">
        <w:trPr>
          <w:trHeight w:val="1332"/>
        </w:trPr>
        <w:tc>
          <w:tcPr>
            <w:tcW w:w="9350" w:type="dxa"/>
            <w:gridSpan w:val="3"/>
            <w:shd w:val="clear" w:color="auto" w:fill="auto"/>
          </w:tcPr>
          <w:sdt>
            <w:sdtPr>
              <w:rPr>
                <w:szCs w:val="44"/>
              </w:rPr>
              <w:alias w:val="Subtitle"/>
              <w:tag w:val=""/>
              <w:id w:val="1073854703"/>
              <w:placeholder>
                <w:docPart w:val="500EE52D3CDF4A4EBEA1A83011163CDB"/>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FEECED2" w14:textId="77777777" w:rsidR="005854DB" w:rsidRPr="003F44E1" w:rsidRDefault="00E5529F" w:rsidP="0032627C">
                <w:pPr>
                  <w:pStyle w:val="Subtitle"/>
                  <w:rPr>
                    <w:szCs w:val="44"/>
                  </w:rPr>
                </w:pPr>
                <w:r w:rsidRPr="003F44E1">
                  <w:rPr>
                    <w:szCs w:val="44"/>
                  </w:rPr>
                  <w:t>University of Mary Washington Economics Department</w:t>
                </w:r>
              </w:p>
            </w:sdtContent>
          </w:sdt>
        </w:tc>
      </w:tr>
    </w:tbl>
    <w:p w14:paraId="07FA7A86" w14:textId="77777777" w:rsidR="00BD0C60" w:rsidRPr="003F44E1" w:rsidRDefault="0032627C" w:rsidP="005854DB">
      <w:pPr>
        <w:pStyle w:val="Heading1"/>
        <w:rPr>
          <w:sz w:val="24"/>
          <w:szCs w:val="24"/>
        </w:rPr>
      </w:pPr>
      <w:r w:rsidRPr="003F44E1">
        <w:rPr>
          <w:sz w:val="24"/>
          <w:szCs w:val="24"/>
        </w:rPr>
        <w:t>Economics Major</w:t>
      </w:r>
    </w:p>
    <w:p w14:paraId="2F3B0EFE" w14:textId="77777777" w:rsidR="0032627C" w:rsidRPr="003F44E1" w:rsidRDefault="00521859" w:rsidP="0032627C">
      <w:pPr>
        <w:spacing w:after="0"/>
        <w:rPr>
          <w:szCs w:val="24"/>
        </w:rPr>
      </w:pPr>
      <w:r w:rsidRPr="003F44E1">
        <w:rPr>
          <w:b/>
          <w:noProof/>
          <w:szCs w:val="24"/>
        </w:rPr>
        <mc:AlternateContent>
          <mc:Choice Requires="wps">
            <w:drawing>
              <wp:anchor distT="228600" distB="228600" distL="228600" distR="228600" simplePos="0" relativeHeight="251659264" behindDoc="1" locked="0" layoutInCell="1" allowOverlap="1" wp14:anchorId="74AA9D6F" wp14:editId="5066987E">
                <wp:simplePos x="0" y="0"/>
                <wp:positionH relativeFrom="margin">
                  <wp:posOffset>3438525</wp:posOffset>
                </wp:positionH>
                <wp:positionV relativeFrom="margin">
                  <wp:posOffset>2521585</wp:posOffset>
                </wp:positionV>
                <wp:extent cx="3201035" cy="2333625"/>
                <wp:effectExtent l="0" t="0" r="18415" b="28575"/>
                <wp:wrapSquare wrapText="bothSides"/>
                <wp:docPr id="134" name="Text Box 134"/>
                <wp:cNvGraphicFramePr/>
                <a:graphic xmlns:a="http://schemas.openxmlformats.org/drawingml/2006/main">
                  <a:graphicData uri="http://schemas.microsoft.com/office/word/2010/wordprocessingShape">
                    <wps:wsp>
                      <wps:cNvSpPr txBox="1"/>
                      <wps:spPr>
                        <a:xfrm>
                          <a:off x="0" y="0"/>
                          <a:ext cx="3201035" cy="23336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FD94F85" w14:textId="77777777" w:rsidR="00521859" w:rsidRPr="00886ED2" w:rsidRDefault="00886ED2">
                            <w:pPr>
                              <w:rPr>
                                <w:sz w:val="22"/>
                                <w:szCs w:val="24"/>
                              </w:rPr>
                            </w:pPr>
                            <w:r w:rsidRPr="00886ED2">
                              <w:rPr>
                                <w:sz w:val="22"/>
                                <w:szCs w:val="24"/>
                              </w:rPr>
                              <w:t xml:space="preserve">The economics major includes both macro and micro theory and focuses on quantitative analysis and research methods through a </w:t>
                            </w:r>
                            <w:proofErr w:type="gramStart"/>
                            <w:r w:rsidRPr="00886ED2">
                              <w:rPr>
                                <w:sz w:val="22"/>
                                <w:szCs w:val="24"/>
                              </w:rPr>
                              <w:t>3 course</w:t>
                            </w:r>
                            <w:proofErr w:type="gramEnd"/>
                            <w:r w:rsidRPr="00886ED2">
                              <w:rPr>
                                <w:sz w:val="22"/>
                                <w:szCs w:val="24"/>
                              </w:rPr>
                              <w:t xml:space="preserve"> sequence (ECON 300-361-462). Students interested in economic theory, macroeconomic analysis, international and developmental economics, monetary and fiscal policy, careers in government research and policy, or graduate study should complete </w:t>
                            </w:r>
                            <w:r>
                              <w:rPr>
                                <w:sz w:val="22"/>
                                <w:szCs w:val="24"/>
                              </w:rPr>
                              <w:t>the Economics major.</w:t>
                            </w:r>
                          </w:p>
                          <w:sdt>
                            <w:sdtPr>
                              <w:rPr>
                                <w:color w:val="FFFFFF" w:themeColor="background1"/>
                                <w:sz w:val="18"/>
                                <w:szCs w:val="18"/>
                              </w:rPr>
                              <w:id w:val="-573277241"/>
                              <w:temporary/>
                              <w:showingPlcHdr/>
                              <w15:appearance w15:val="hidden"/>
                              <w:text w:multiLine="1"/>
                            </w:sdtPr>
                            <w:sdtEndPr/>
                            <w:sdtContent>
                              <w:p w14:paraId="6ECC6EB7" w14:textId="77777777" w:rsidR="00521859" w:rsidRDefault="00521859">
                                <w:pPr>
                                  <w:pStyle w:val="NoSpacing"/>
                                  <w:pBdr>
                                    <w:top w:val="dotted" w:sz="4" w:space="6" w:color="FFFFFF" w:themeColor="background1"/>
                                  </w:pBdr>
                                  <w:ind w:left="360"/>
                                  <w:rPr>
                                    <w:color w:val="FFFFFF" w:themeColor="background1"/>
                                    <w:sz w:val="18"/>
                                    <w:szCs w:val="18"/>
                                  </w:rPr>
                                </w:pPr>
                                <w:r>
                                  <w:rPr>
                                    <w:color w:val="FFFFFF" w:themeColor="background1"/>
                                    <w:sz w:val="18"/>
                                    <w:szCs w:val="18"/>
                                  </w:rPr>
                                  <w:t>[Cite your source here.]</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4" o:spid="_x0000_s1026" type="#_x0000_t202" style="position:absolute;margin-left:270.75pt;margin-top:198.55pt;width:252.05pt;height:183.75pt;z-index:-2516572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" fillcolor="#f0cda1 [3204]" strokecolor="white [3201]" strokeweight="1.5pt">
                <v:textbox inset="14.4pt,7.2pt,14.4pt,7.2pt">
                  <w:txbxContent>
                    <w:p w:rsidR="00521859" w:rsidRPr="00886ED2" w:rsidRDefault="00886ED2">
                      <w:pPr>
                        <w:rPr>
                          <w:sz w:val="22"/>
                          <w:szCs w:val="24"/>
                        </w:rPr>
                      </w:pPr>
                      <w:r w:rsidRPr="00886ED2">
                        <w:rPr>
                          <w:sz w:val="22"/>
                          <w:szCs w:val="24"/>
                        </w:rPr>
                        <w:t xml:space="preserve">The economics major includes both macro and micro theory and focuses on quantitative analysis and research methods through a 3 course sequence (ECON 300-361-462). Students interested in economic theory, macroeconomic analysis, international and developmental economics, monetary and fiscal policy, careers in government research and policy, or graduate study should complete </w:t>
                      </w:r>
                      <w:r>
                        <w:rPr>
                          <w:sz w:val="22"/>
                          <w:szCs w:val="24"/>
                        </w:rPr>
                        <w:t>the Economics major.</w:t>
                      </w:r>
                    </w:p>
                    <w:sdt>
                      <w:sdtPr>
                        <w:rPr>
                          <w:color w:val="FFFFFF" w:themeColor="background1"/>
                          <w:sz w:val="18"/>
                          <w:szCs w:val="18"/>
                        </w:rPr>
                        <w:id w:val="-573277241"/>
                        <w:temporary/>
                        <w:showingPlcHdr/>
                        <w15:appearance w15:val="hidden"/>
                        <w:text w:multiLine="1"/>
                      </w:sdtPr>
                      <w:sdtEndPr/>
                      <w:sdtContent>
                        <w:p w:rsidR="00521859" w:rsidRDefault="00521859">
                          <w:pPr>
                            <w:pStyle w:val="NoSpacing"/>
                            <w:pBdr>
                              <w:top w:val="dotted" w:sz="4" w:space="6" w:color="FFFFFF" w:themeColor="background1"/>
                            </w:pBdr>
                            <w:ind w:left="360"/>
                            <w:rPr>
                              <w:color w:val="FFFFFF" w:themeColor="background1"/>
                              <w:sz w:val="18"/>
                              <w:szCs w:val="18"/>
                            </w:rPr>
                          </w:pPr>
                          <w:r>
                            <w:rPr>
                              <w:color w:val="FFFFFF" w:themeColor="background1"/>
                              <w:sz w:val="18"/>
                              <w:szCs w:val="18"/>
                            </w:rPr>
                            <w:t>[Cite your source here.]</w:t>
                          </w:r>
                        </w:p>
                      </w:sdtContent>
                    </w:sdt>
                  </w:txbxContent>
                </v:textbox>
                <w10:wrap type="square" anchorx="margin" anchory="margin"/>
              </v:shape>
            </w:pict>
          </mc:Fallback>
        </mc:AlternateContent>
      </w:r>
      <w:r w:rsidR="0032627C" w:rsidRPr="003F44E1">
        <w:rPr>
          <w:szCs w:val="24"/>
        </w:rPr>
        <w:t>Major Requirements:</w:t>
      </w:r>
    </w:p>
    <w:p w14:paraId="07BAF57A" w14:textId="4F914473" w:rsidR="0032627C" w:rsidRPr="003F44E1" w:rsidRDefault="0032627C" w:rsidP="0032627C">
      <w:pPr>
        <w:spacing w:before="0" w:after="0"/>
        <w:rPr>
          <w:szCs w:val="24"/>
        </w:rPr>
      </w:pPr>
      <w:r w:rsidRPr="003F44E1">
        <w:rPr>
          <w:szCs w:val="24"/>
        </w:rPr>
        <w:t>Econ 201B</w:t>
      </w:r>
      <w:r w:rsidR="00EC2C17" w:rsidRPr="003F44E1">
        <w:rPr>
          <w:szCs w:val="24"/>
        </w:rPr>
        <w:t>: Principles of Macroeconomics</w:t>
      </w:r>
    </w:p>
    <w:p w14:paraId="2A67FC93" w14:textId="571B51BE" w:rsidR="0032627C" w:rsidRPr="003F44E1" w:rsidRDefault="0032627C" w:rsidP="0032627C">
      <w:pPr>
        <w:spacing w:before="0" w:after="0"/>
        <w:rPr>
          <w:szCs w:val="24"/>
        </w:rPr>
      </w:pPr>
      <w:r w:rsidRPr="003F44E1">
        <w:rPr>
          <w:szCs w:val="24"/>
        </w:rPr>
        <w:t>Econ 202B</w:t>
      </w:r>
      <w:r w:rsidR="00EC2C17" w:rsidRPr="003F44E1">
        <w:rPr>
          <w:szCs w:val="24"/>
        </w:rPr>
        <w:t>: Principles of microeconomics</w:t>
      </w:r>
    </w:p>
    <w:p w14:paraId="7251502B" w14:textId="7DF8530D" w:rsidR="0032627C" w:rsidRPr="003F44E1" w:rsidRDefault="00E5529F" w:rsidP="0032627C">
      <w:pPr>
        <w:spacing w:before="0" w:after="0"/>
        <w:rPr>
          <w:szCs w:val="24"/>
        </w:rPr>
      </w:pPr>
      <w:r w:rsidRPr="003F44E1">
        <w:rPr>
          <w:szCs w:val="24"/>
        </w:rPr>
        <w:t>Econ 300</w:t>
      </w:r>
      <w:r w:rsidR="00EC2C17" w:rsidRPr="003F44E1">
        <w:rPr>
          <w:szCs w:val="24"/>
        </w:rPr>
        <w:t>: Introduction to Economic Analysis</w:t>
      </w:r>
    </w:p>
    <w:p w14:paraId="347D6760" w14:textId="5927D69E" w:rsidR="0032627C" w:rsidRPr="003F44E1" w:rsidRDefault="00E5529F" w:rsidP="0032627C">
      <w:pPr>
        <w:spacing w:before="0" w:after="0"/>
        <w:rPr>
          <w:szCs w:val="24"/>
        </w:rPr>
      </w:pPr>
      <w:r w:rsidRPr="003F44E1">
        <w:rPr>
          <w:szCs w:val="24"/>
        </w:rPr>
        <w:t>Econ 303</w:t>
      </w:r>
      <w:r w:rsidR="00EC2C17" w:rsidRPr="003F44E1">
        <w:rPr>
          <w:szCs w:val="24"/>
        </w:rPr>
        <w:t>: Microeconomics</w:t>
      </w:r>
    </w:p>
    <w:p w14:paraId="49F39B20" w14:textId="18BB4335" w:rsidR="0032627C" w:rsidRPr="003F44E1" w:rsidRDefault="00E5529F" w:rsidP="0032627C">
      <w:pPr>
        <w:spacing w:before="0" w:after="0"/>
        <w:rPr>
          <w:szCs w:val="24"/>
        </w:rPr>
      </w:pPr>
      <w:r w:rsidRPr="003F44E1">
        <w:rPr>
          <w:szCs w:val="24"/>
        </w:rPr>
        <w:t>Econ 304</w:t>
      </w:r>
      <w:r w:rsidR="00EC2C17" w:rsidRPr="003F44E1">
        <w:rPr>
          <w:szCs w:val="24"/>
        </w:rPr>
        <w:t>: Macroeconomics</w:t>
      </w:r>
    </w:p>
    <w:p w14:paraId="2192FEE2" w14:textId="42298219" w:rsidR="0032627C" w:rsidRPr="003F44E1" w:rsidRDefault="0032627C" w:rsidP="0032627C">
      <w:pPr>
        <w:spacing w:before="0" w:after="0"/>
        <w:rPr>
          <w:szCs w:val="24"/>
        </w:rPr>
      </w:pPr>
      <w:r w:rsidRPr="003F44E1">
        <w:rPr>
          <w:szCs w:val="24"/>
        </w:rPr>
        <w:t xml:space="preserve">Econ </w:t>
      </w:r>
      <w:r w:rsidR="00E5529F" w:rsidRPr="003F44E1">
        <w:rPr>
          <w:szCs w:val="24"/>
        </w:rPr>
        <w:t>361A</w:t>
      </w:r>
      <w:r w:rsidR="00EC2C17" w:rsidRPr="003F44E1">
        <w:rPr>
          <w:szCs w:val="24"/>
        </w:rPr>
        <w:t>: Introduction to Econometrics</w:t>
      </w:r>
    </w:p>
    <w:p w14:paraId="1F48D8EE" w14:textId="3EF8F8D4" w:rsidR="0032627C" w:rsidRPr="003F44E1" w:rsidRDefault="00E5529F" w:rsidP="0032627C">
      <w:pPr>
        <w:spacing w:before="0" w:after="0"/>
        <w:rPr>
          <w:szCs w:val="24"/>
        </w:rPr>
      </w:pPr>
      <w:r w:rsidRPr="003F44E1">
        <w:rPr>
          <w:szCs w:val="24"/>
        </w:rPr>
        <w:t>Econ 375</w:t>
      </w:r>
      <w:r w:rsidR="00EC2C17" w:rsidRPr="003F44E1">
        <w:rPr>
          <w:szCs w:val="24"/>
        </w:rPr>
        <w:t>: American Economic History</w:t>
      </w:r>
    </w:p>
    <w:p w14:paraId="48B6D81C" w14:textId="13597467" w:rsidR="0032627C" w:rsidRPr="003F44E1" w:rsidRDefault="00E5529F" w:rsidP="0032627C">
      <w:pPr>
        <w:spacing w:before="0" w:after="0"/>
        <w:rPr>
          <w:szCs w:val="24"/>
        </w:rPr>
      </w:pPr>
      <w:r w:rsidRPr="003F44E1">
        <w:rPr>
          <w:szCs w:val="24"/>
        </w:rPr>
        <w:t>Econ 462</w:t>
      </w:r>
      <w:r w:rsidR="00EC2C17" w:rsidRPr="003F44E1">
        <w:rPr>
          <w:szCs w:val="24"/>
        </w:rPr>
        <w:t>: Advanced Economic Analysis</w:t>
      </w:r>
    </w:p>
    <w:p w14:paraId="355EB524" w14:textId="77096AED" w:rsidR="00EC52C7" w:rsidRPr="003F44E1" w:rsidRDefault="00E5529F" w:rsidP="0032627C">
      <w:pPr>
        <w:spacing w:before="0" w:after="0"/>
        <w:rPr>
          <w:szCs w:val="24"/>
        </w:rPr>
      </w:pPr>
      <w:r w:rsidRPr="003F44E1">
        <w:rPr>
          <w:szCs w:val="24"/>
        </w:rPr>
        <w:t>Econ 490</w:t>
      </w:r>
      <w:r w:rsidR="00EC2C17" w:rsidRPr="003F44E1">
        <w:rPr>
          <w:szCs w:val="24"/>
        </w:rPr>
        <w:t>: Experiential Learning</w:t>
      </w:r>
    </w:p>
    <w:p w14:paraId="3F580121" w14:textId="77777777" w:rsidR="003F44E1" w:rsidRPr="003F44E1" w:rsidRDefault="003F44E1" w:rsidP="0032627C">
      <w:pPr>
        <w:spacing w:before="0" w:after="0"/>
        <w:rPr>
          <w:szCs w:val="24"/>
        </w:rPr>
      </w:pPr>
    </w:p>
    <w:p w14:paraId="0D57FF2C" w14:textId="75D97B40" w:rsidR="00EC52C7" w:rsidRPr="003F44E1" w:rsidRDefault="00EC52C7" w:rsidP="0032627C">
      <w:pPr>
        <w:spacing w:before="0" w:after="0"/>
        <w:rPr>
          <w:szCs w:val="24"/>
        </w:rPr>
      </w:pPr>
      <w:r w:rsidRPr="003F44E1">
        <w:rPr>
          <w:szCs w:val="24"/>
        </w:rPr>
        <w:t xml:space="preserve">12 additional </w:t>
      </w:r>
      <w:r w:rsidR="003F44E1" w:rsidRPr="003F44E1">
        <w:rPr>
          <w:szCs w:val="24"/>
        </w:rPr>
        <w:t>upper-level</w:t>
      </w:r>
      <w:r w:rsidRPr="003F44E1">
        <w:rPr>
          <w:szCs w:val="24"/>
        </w:rPr>
        <w:t xml:space="preserve"> economics </w:t>
      </w:r>
    </w:p>
    <w:p w14:paraId="03E4ED57" w14:textId="77777777" w:rsidR="00EC52C7" w:rsidRPr="003F44E1" w:rsidRDefault="00EC52C7" w:rsidP="0032627C">
      <w:pPr>
        <w:spacing w:before="0" w:after="0"/>
        <w:rPr>
          <w:szCs w:val="24"/>
        </w:rPr>
      </w:pPr>
      <w:r w:rsidRPr="003F44E1">
        <w:rPr>
          <w:b/>
          <w:szCs w:val="24"/>
        </w:rPr>
        <w:t>TOTAL:</w:t>
      </w:r>
      <w:r w:rsidRPr="003F44E1">
        <w:rPr>
          <w:szCs w:val="24"/>
        </w:rPr>
        <w:t xml:space="preserve"> 39 hours</w:t>
      </w:r>
    </w:p>
    <w:p w14:paraId="0071D87C" w14:textId="77777777" w:rsidR="00685B4E" w:rsidRPr="003F44E1" w:rsidRDefault="0032627C" w:rsidP="00685B4E">
      <w:pPr>
        <w:pStyle w:val="Heading1"/>
        <w:rPr>
          <w:sz w:val="24"/>
          <w:szCs w:val="24"/>
        </w:rPr>
      </w:pPr>
      <w:r w:rsidRPr="003F44E1">
        <w:rPr>
          <w:sz w:val="24"/>
          <w:szCs w:val="24"/>
        </w:rPr>
        <w:t xml:space="preserve">Applied Economics Major </w:t>
      </w:r>
    </w:p>
    <w:p w14:paraId="2A8AB12A" w14:textId="77777777" w:rsidR="00EC52C7" w:rsidRPr="003F44E1" w:rsidRDefault="00B22845" w:rsidP="00EC52C7">
      <w:pPr>
        <w:spacing w:before="0" w:after="0"/>
        <w:rPr>
          <w:szCs w:val="24"/>
        </w:rPr>
      </w:pPr>
      <w:r w:rsidRPr="003F44E1">
        <w:rPr>
          <w:noProof/>
          <w:szCs w:val="24"/>
        </w:rPr>
        <mc:AlternateContent>
          <mc:Choice Requires="wps">
            <w:drawing>
              <wp:anchor distT="228600" distB="228600" distL="228600" distR="228600" simplePos="0" relativeHeight="251661312" behindDoc="1" locked="0" layoutInCell="1" allowOverlap="1" wp14:anchorId="0AF50CA4" wp14:editId="75F2B482">
                <wp:simplePos x="0" y="0"/>
                <wp:positionH relativeFrom="margin">
                  <wp:posOffset>3638550</wp:posOffset>
                </wp:positionH>
                <wp:positionV relativeFrom="margin">
                  <wp:align>bottom</wp:align>
                </wp:positionV>
                <wp:extent cx="2867025" cy="2943225"/>
                <wp:effectExtent l="0" t="0" r="28575" b="28575"/>
                <wp:wrapSquare wrapText="bothSides"/>
                <wp:docPr id="3" name="Text Box 3"/>
                <wp:cNvGraphicFramePr/>
                <a:graphic xmlns:a="http://schemas.openxmlformats.org/drawingml/2006/main">
                  <a:graphicData uri="http://schemas.microsoft.com/office/word/2010/wordprocessingShape">
                    <wps:wsp>
                      <wps:cNvSpPr txBox="1"/>
                      <wps:spPr>
                        <a:xfrm>
                          <a:off x="0" y="0"/>
                          <a:ext cx="2867025" cy="29432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47D1D6D" w14:textId="77777777" w:rsidR="00DA098F" w:rsidRPr="00B22845" w:rsidRDefault="00B22845">
                            <w:pPr>
                              <w:rPr>
                                <w:sz w:val="22"/>
                                <w:szCs w:val="24"/>
                              </w:rPr>
                            </w:pPr>
                            <w:r w:rsidRPr="00B22845">
                              <w:rPr>
                                <w:sz w:val="22"/>
                                <w:szCs w:val="24"/>
                              </w:rPr>
                              <w:t>The applied economics major focuses on microeconomic analysis and its application to business and industry. The focus of the research methods in the Applied Economics major is on general statistical analysis and case studies. Students interested in microeconomic theory and the application of the economic way of thinking in business, the analysis of industries, and careers in business and business-related fields should complete the Applied Economics major.</w:t>
                            </w:r>
                          </w:p>
                          <w:sdt>
                            <w:sdtPr>
                              <w:rPr>
                                <w:color w:val="FFFFFF" w:themeColor="background1"/>
                                <w:sz w:val="18"/>
                                <w:szCs w:val="18"/>
                              </w:rPr>
                              <w:id w:val="1223552764"/>
                              <w:temporary/>
                              <w:showingPlcHdr/>
                              <w15:appearance w15:val="hidden"/>
                              <w:text w:multiLine="1"/>
                            </w:sdtPr>
                            <w:sdtEndPr/>
                            <w:sdtContent>
                              <w:p w14:paraId="7EDEE1B8" w14:textId="77777777" w:rsidR="00DA098F" w:rsidRDefault="00DA098F">
                                <w:pPr>
                                  <w:pStyle w:val="NoSpacing"/>
                                  <w:pBdr>
                                    <w:top w:val="dotted" w:sz="4" w:space="6" w:color="FFFFFF" w:themeColor="background1"/>
                                  </w:pBdr>
                                  <w:ind w:left="360"/>
                                  <w:rPr>
                                    <w:color w:val="FFFFFF" w:themeColor="background1"/>
                                    <w:sz w:val="18"/>
                                    <w:szCs w:val="18"/>
                                  </w:rPr>
                                </w:pPr>
                                <w:r>
                                  <w:rPr>
                                    <w:color w:val="FFFFFF" w:themeColor="background1"/>
                                    <w:sz w:val="18"/>
                                    <w:szCs w:val="18"/>
                                  </w:rPr>
                                  <w:t>[Cite your source here.]</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86.5pt;margin-top:0;width:225.75pt;height:231.75pt;z-index:-251655168;visibility:visible;mso-wrap-style:square;mso-width-percent:0;mso-height-percent:0;mso-wrap-distance-left:18pt;mso-wrap-distance-top:18pt;mso-wrap-distance-right:18pt;mso-wrap-distance-bottom:18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" fillcolor="#f0cda1 [3204]" strokecolor="white [3201]" strokeweight="1.5pt">
                <v:textbox inset="14.4pt,7.2pt,14.4pt,7.2pt">
                  <w:txbxContent>
                    <w:p w:rsidR="00DA098F" w:rsidRPr="00B22845" w:rsidRDefault="00B22845">
                      <w:pPr>
                        <w:rPr>
                          <w:sz w:val="22"/>
                          <w:szCs w:val="24"/>
                        </w:rPr>
                      </w:pPr>
                      <w:r w:rsidRPr="00B22845">
                        <w:rPr>
                          <w:sz w:val="22"/>
                          <w:szCs w:val="24"/>
                        </w:rPr>
                        <w:t>The applied economics major focuses on microeconomic analysis and its application to business and industry. The focus of the research methods in the Applied Economics major is on general statistical analysis and case studies. Students interested in microeconomic theory and the application of the economic way of thinking in business, the analysis of industries, and careers in business and business-related fields should complete the Applied Economics major.</w:t>
                      </w:r>
                    </w:p>
                    <w:sdt>
                      <w:sdtPr>
                        <w:rPr>
                          <w:color w:val="FFFFFF" w:themeColor="background1"/>
                          <w:sz w:val="18"/>
                          <w:szCs w:val="18"/>
                        </w:rPr>
                        <w:id w:val="1223552764"/>
                        <w:temporary/>
                        <w:showingPlcHdr/>
                        <w15:appearance w15:val="hidden"/>
                        <w:text w:multiLine="1"/>
                      </w:sdtPr>
                      <w:sdtEndPr/>
                      <w:sdtContent>
                        <w:p w:rsidR="00DA098F" w:rsidRDefault="00DA098F">
                          <w:pPr>
                            <w:pStyle w:val="NoSpacing"/>
                            <w:pBdr>
                              <w:top w:val="dotted" w:sz="4" w:space="6" w:color="FFFFFF" w:themeColor="background1"/>
                            </w:pBdr>
                            <w:ind w:left="360"/>
                            <w:rPr>
                              <w:color w:val="FFFFFF" w:themeColor="background1"/>
                              <w:sz w:val="18"/>
                              <w:szCs w:val="18"/>
                            </w:rPr>
                          </w:pPr>
                          <w:r>
                            <w:rPr>
                              <w:color w:val="FFFFFF" w:themeColor="background1"/>
                              <w:sz w:val="18"/>
                              <w:szCs w:val="18"/>
                            </w:rPr>
                            <w:t>[Cite your source here.]</w:t>
                          </w:r>
                        </w:p>
                      </w:sdtContent>
                    </w:sdt>
                  </w:txbxContent>
                </v:textbox>
                <w10:wrap type="square" anchorx="margin" anchory="margin"/>
              </v:shape>
            </w:pict>
          </mc:Fallback>
        </mc:AlternateContent>
      </w:r>
      <w:r w:rsidR="00EC52C7" w:rsidRPr="003F44E1">
        <w:rPr>
          <w:szCs w:val="24"/>
        </w:rPr>
        <w:t>Major Requirements:</w:t>
      </w:r>
    </w:p>
    <w:p w14:paraId="25BB60DE" w14:textId="4345B774" w:rsidR="00EC52C7" w:rsidRPr="003F44E1" w:rsidRDefault="00EC52C7" w:rsidP="00EC52C7">
      <w:pPr>
        <w:spacing w:before="0" w:after="0"/>
        <w:rPr>
          <w:szCs w:val="24"/>
        </w:rPr>
      </w:pPr>
      <w:r w:rsidRPr="003F44E1">
        <w:rPr>
          <w:szCs w:val="24"/>
        </w:rPr>
        <w:t>Econ 201B</w:t>
      </w:r>
      <w:r w:rsidR="00EC2C17" w:rsidRPr="003F44E1">
        <w:rPr>
          <w:szCs w:val="24"/>
        </w:rPr>
        <w:t>: Principles of Macroeconomics</w:t>
      </w:r>
    </w:p>
    <w:p w14:paraId="207FE401" w14:textId="0389EEF1" w:rsidR="00EC52C7" w:rsidRPr="003F44E1" w:rsidRDefault="00EC52C7" w:rsidP="00EC52C7">
      <w:pPr>
        <w:spacing w:before="0" w:after="0"/>
        <w:rPr>
          <w:szCs w:val="24"/>
        </w:rPr>
      </w:pPr>
      <w:r w:rsidRPr="003F44E1">
        <w:rPr>
          <w:szCs w:val="24"/>
        </w:rPr>
        <w:t>Econ 202B</w:t>
      </w:r>
      <w:r w:rsidR="00EC2C17" w:rsidRPr="003F44E1">
        <w:rPr>
          <w:szCs w:val="24"/>
        </w:rPr>
        <w:t>: Principles of Microeconomics</w:t>
      </w:r>
    </w:p>
    <w:p w14:paraId="655AB0CC" w14:textId="0C3DB215" w:rsidR="00EC52C7" w:rsidRPr="003F44E1" w:rsidRDefault="00EC52C7" w:rsidP="00EC52C7">
      <w:pPr>
        <w:spacing w:before="0" w:after="0"/>
        <w:rPr>
          <w:szCs w:val="24"/>
        </w:rPr>
      </w:pPr>
      <w:r w:rsidRPr="003F44E1">
        <w:rPr>
          <w:szCs w:val="24"/>
        </w:rPr>
        <w:t>Econ 30</w:t>
      </w:r>
      <w:r w:rsidR="00EC2C17" w:rsidRPr="003F44E1">
        <w:rPr>
          <w:szCs w:val="24"/>
        </w:rPr>
        <w:t>0: Introduction to Economic Analysis</w:t>
      </w:r>
    </w:p>
    <w:p w14:paraId="35E58760" w14:textId="4E5FD856" w:rsidR="00EC2C17" w:rsidRPr="003F44E1" w:rsidRDefault="00EC2C17" w:rsidP="00EC52C7">
      <w:pPr>
        <w:spacing w:before="0" w:after="0"/>
        <w:rPr>
          <w:szCs w:val="24"/>
        </w:rPr>
      </w:pPr>
      <w:r w:rsidRPr="003F44E1">
        <w:rPr>
          <w:szCs w:val="24"/>
        </w:rPr>
        <w:t>Econ 302</w:t>
      </w:r>
      <w:r w:rsidRPr="003F44E1">
        <w:rPr>
          <w:szCs w:val="24"/>
        </w:rPr>
        <w:t>: Managerial Economics</w:t>
      </w:r>
    </w:p>
    <w:p w14:paraId="633D6DAB" w14:textId="41A89E97" w:rsidR="00EC52C7" w:rsidRPr="003F44E1" w:rsidRDefault="00EC52C7" w:rsidP="00EC52C7">
      <w:pPr>
        <w:spacing w:before="0" w:after="0"/>
        <w:rPr>
          <w:szCs w:val="24"/>
        </w:rPr>
      </w:pPr>
      <w:r w:rsidRPr="003F44E1">
        <w:rPr>
          <w:szCs w:val="24"/>
        </w:rPr>
        <w:t>Econ 30</w:t>
      </w:r>
      <w:r w:rsidR="00EC2C17" w:rsidRPr="003F44E1">
        <w:rPr>
          <w:szCs w:val="24"/>
        </w:rPr>
        <w:t>3: Microeconomics</w:t>
      </w:r>
    </w:p>
    <w:p w14:paraId="46A51C53" w14:textId="6763B45E" w:rsidR="00EC52C7" w:rsidRPr="003F44E1" w:rsidRDefault="00EC52C7" w:rsidP="00EC52C7">
      <w:pPr>
        <w:spacing w:before="0" w:after="0"/>
        <w:rPr>
          <w:szCs w:val="24"/>
        </w:rPr>
      </w:pPr>
      <w:r w:rsidRPr="003F44E1">
        <w:rPr>
          <w:szCs w:val="24"/>
        </w:rPr>
        <w:t>Econ 375</w:t>
      </w:r>
      <w:r w:rsidR="00EC2C17" w:rsidRPr="003F44E1">
        <w:rPr>
          <w:szCs w:val="24"/>
        </w:rPr>
        <w:t>: American Economic History</w:t>
      </w:r>
    </w:p>
    <w:p w14:paraId="0A458FB4" w14:textId="4940C429" w:rsidR="00EC2C17" w:rsidRPr="003F44E1" w:rsidRDefault="00EC2C17" w:rsidP="00EC2C17">
      <w:pPr>
        <w:spacing w:before="0" w:after="0"/>
        <w:rPr>
          <w:szCs w:val="24"/>
        </w:rPr>
      </w:pPr>
      <w:r w:rsidRPr="003F44E1">
        <w:rPr>
          <w:szCs w:val="24"/>
        </w:rPr>
        <w:t xml:space="preserve">Econ 361A </w:t>
      </w:r>
      <w:r w:rsidRPr="003F44E1">
        <w:rPr>
          <w:szCs w:val="24"/>
          <w:u w:val="single"/>
        </w:rPr>
        <w:t>OR</w:t>
      </w:r>
      <w:r w:rsidRPr="003F44E1">
        <w:rPr>
          <w:szCs w:val="24"/>
        </w:rPr>
        <w:t xml:space="preserve"> Stat 180</w:t>
      </w:r>
      <w:r w:rsidRPr="003F44E1">
        <w:rPr>
          <w:szCs w:val="24"/>
        </w:rPr>
        <w:t>: Introduction to Econometrics or Introduction to Statistics</w:t>
      </w:r>
    </w:p>
    <w:p w14:paraId="770B5EED" w14:textId="13919E74" w:rsidR="00EC2C17" w:rsidRPr="003F44E1" w:rsidRDefault="00EC2C17" w:rsidP="00EC52C7">
      <w:pPr>
        <w:spacing w:before="0" w:after="0"/>
        <w:rPr>
          <w:szCs w:val="24"/>
        </w:rPr>
      </w:pPr>
      <w:r w:rsidRPr="003F44E1">
        <w:rPr>
          <w:szCs w:val="24"/>
        </w:rPr>
        <w:t>Econ 460</w:t>
      </w:r>
      <w:r w:rsidRPr="003F44E1">
        <w:rPr>
          <w:szCs w:val="24"/>
        </w:rPr>
        <w:t>: Applied Economic Analysis</w:t>
      </w:r>
    </w:p>
    <w:p w14:paraId="3140B600" w14:textId="6C657167" w:rsidR="00EC52C7" w:rsidRPr="003F44E1" w:rsidRDefault="00EC52C7" w:rsidP="00EC52C7">
      <w:pPr>
        <w:spacing w:before="0" w:after="0"/>
        <w:rPr>
          <w:szCs w:val="24"/>
        </w:rPr>
      </w:pPr>
      <w:r w:rsidRPr="003F44E1">
        <w:rPr>
          <w:szCs w:val="24"/>
        </w:rPr>
        <w:t>Econ 490</w:t>
      </w:r>
      <w:r w:rsidR="00EC2C17" w:rsidRPr="003F44E1">
        <w:rPr>
          <w:szCs w:val="24"/>
        </w:rPr>
        <w:t>: Experiential Learning</w:t>
      </w:r>
    </w:p>
    <w:p w14:paraId="0A168D9F" w14:textId="1E43B8E6" w:rsidR="003F44E1" w:rsidRPr="003F44E1" w:rsidRDefault="00EC52C7" w:rsidP="00EC52C7">
      <w:pPr>
        <w:spacing w:before="0" w:after="0"/>
        <w:rPr>
          <w:szCs w:val="24"/>
        </w:rPr>
      </w:pPr>
      <w:r w:rsidRPr="003F44E1">
        <w:rPr>
          <w:szCs w:val="24"/>
        </w:rPr>
        <w:t>12 additional hours econ or business; minimum 3 eco</w:t>
      </w:r>
      <w:r w:rsidR="003F44E1" w:rsidRPr="003F44E1">
        <w:rPr>
          <w:szCs w:val="24"/>
        </w:rPr>
        <w:t>n</w:t>
      </w:r>
    </w:p>
    <w:p w14:paraId="0F8ECF12" w14:textId="77777777" w:rsidR="00685B4E" w:rsidRPr="003F44E1" w:rsidRDefault="00EC52C7" w:rsidP="001C4CE5">
      <w:pPr>
        <w:spacing w:before="0" w:after="0"/>
        <w:rPr>
          <w:szCs w:val="24"/>
        </w:rPr>
      </w:pPr>
      <w:r w:rsidRPr="003F44E1">
        <w:rPr>
          <w:b/>
          <w:szCs w:val="24"/>
        </w:rPr>
        <w:t>TOTAL:</w:t>
      </w:r>
      <w:r w:rsidRPr="003F44E1">
        <w:rPr>
          <w:szCs w:val="24"/>
        </w:rPr>
        <w:t xml:space="preserve"> 39 hours</w:t>
      </w:r>
    </w:p>
    <w:sectPr w:rsidR="00685B4E" w:rsidRPr="003F44E1" w:rsidSect="00A67285">
      <w:headerReference w:type="default" r:id="rId11"/>
      <w:footerReference w:type="default" r:id="rId12"/>
      <w:headerReference w:type="first" r:id="rId13"/>
      <w:footerReference w:type="first" r:id="rId1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61972" w14:textId="77777777" w:rsidR="008F45DE" w:rsidRDefault="008F45DE" w:rsidP="005A20E2">
      <w:pPr>
        <w:spacing w:after="0"/>
      </w:pPr>
      <w:r>
        <w:separator/>
      </w:r>
    </w:p>
    <w:p w14:paraId="1B2AFBB7" w14:textId="77777777" w:rsidR="008F45DE" w:rsidRDefault="008F45DE"/>
    <w:p w14:paraId="5B075207" w14:textId="77777777" w:rsidR="008F45DE" w:rsidRDefault="008F45DE" w:rsidP="009B4773"/>
    <w:p w14:paraId="42E2B960" w14:textId="77777777" w:rsidR="008F45DE" w:rsidRDefault="008F45DE" w:rsidP="00513832"/>
  </w:endnote>
  <w:endnote w:type="continuationSeparator" w:id="0">
    <w:p w14:paraId="6A2906B2" w14:textId="77777777" w:rsidR="008F45DE" w:rsidRDefault="008F45DE" w:rsidP="005A20E2">
      <w:pPr>
        <w:spacing w:after="0"/>
      </w:pPr>
      <w:r>
        <w:continuationSeparator/>
      </w:r>
    </w:p>
    <w:p w14:paraId="42F2D5D9" w14:textId="77777777" w:rsidR="008F45DE" w:rsidRDefault="008F45DE"/>
    <w:p w14:paraId="7902B0FB" w14:textId="77777777" w:rsidR="008F45DE" w:rsidRDefault="008F45DE" w:rsidP="009B4773"/>
    <w:p w14:paraId="774C9480" w14:textId="77777777" w:rsidR="008F45DE" w:rsidRDefault="008F45DE"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0484" w14:textId="77777777" w:rsidR="00B57756" w:rsidRPr="003639D2" w:rsidRDefault="00B57756" w:rsidP="003639D2">
    <w:pPr>
      <w:pStyle w:val="Footer"/>
    </w:pPr>
    <w:r w:rsidRPr="003639D2">
      <w:tab/>
    </w:r>
    <w:r w:rsidRPr="003639D2">
      <w:fldChar w:fldCharType="begin"/>
    </w:r>
    <w:r w:rsidRPr="003639D2">
      <w:instrText xml:space="preserve"> PAGE   \* MERGEFORMAT </w:instrText>
    </w:r>
    <w:r w:rsidRPr="003639D2">
      <w:fldChar w:fldCharType="separate"/>
    </w:r>
    <w:r w:rsidR="00B22845">
      <w:rPr>
        <w:noProof/>
      </w:rPr>
      <w:t>2</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60EE9" w14:textId="77777777" w:rsidR="00B22845" w:rsidRPr="00F8411A" w:rsidRDefault="005854DB" w:rsidP="005854DB">
    <w:pPr>
      <w:pStyle w:val="Footer"/>
    </w:pPr>
    <w:r w:rsidRPr="00F8411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9AB64" w14:textId="77777777" w:rsidR="008F45DE" w:rsidRDefault="008F45DE" w:rsidP="005A20E2">
      <w:pPr>
        <w:spacing w:after="0"/>
      </w:pPr>
      <w:r>
        <w:separator/>
      </w:r>
    </w:p>
    <w:p w14:paraId="5E40DFA9" w14:textId="77777777" w:rsidR="008F45DE" w:rsidRDefault="008F45DE"/>
    <w:p w14:paraId="79D14968" w14:textId="77777777" w:rsidR="008F45DE" w:rsidRDefault="008F45DE" w:rsidP="009B4773"/>
    <w:p w14:paraId="6CFA1403" w14:textId="77777777" w:rsidR="008F45DE" w:rsidRDefault="008F45DE" w:rsidP="00513832"/>
  </w:footnote>
  <w:footnote w:type="continuationSeparator" w:id="0">
    <w:p w14:paraId="0A9510B9" w14:textId="77777777" w:rsidR="008F45DE" w:rsidRDefault="008F45DE" w:rsidP="005A20E2">
      <w:pPr>
        <w:spacing w:after="0"/>
      </w:pPr>
      <w:r>
        <w:continuationSeparator/>
      </w:r>
    </w:p>
    <w:p w14:paraId="13AF3352" w14:textId="77777777" w:rsidR="008F45DE" w:rsidRDefault="008F45DE"/>
    <w:p w14:paraId="43508769" w14:textId="77777777" w:rsidR="008F45DE" w:rsidRDefault="008F45DE" w:rsidP="009B4773"/>
    <w:p w14:paraId="0367B0F3" w14:textId="77777777" w:rsidR="008F45DE" w:rsidRDefault="008F45DE"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02F9B" w14:textId="77777777" w:rsidR="005854DB" w:rsidRPr="005854DB" w:rsidRDefault="005854DB" w:rsidP="003D6AFD">
    <w:pPr>
      <w:pStyle w:val="Header"/>
    </w:pPr>
    <w:r>
      <w:rPr>
        <w:noProof/>
      </w:rPr>
      <mc:AlternateContent>
        <mc:Choice Requires="wps">
          <w:drawing>
            <wp:anchor distT="45720" distB="45720" distL="114300" distR="114300" simplePos="0" relativeHeight="251696128" behindDoc="1" locked="0" layoutInCell="1" allowOverlap="1" wp14:anchorId="7336B80C" wp14:editId="153F91C2">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ABEA92B"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F1FF6" id="_x0000_t202" coordsize="21600,21600" o:spt="202" path="m,l,21600r21600,l21600,xe">
              <v:stroke joinstyle="miter"/>
              <v:path gradientshapeok="t" o:connecttype="rect"/>
            </v:shapetype>
            <v:shape id="Text Box 2" o:spid="_x0000_s1028"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" fillcolor="#107082" stroked="f">
              <v:fill opacity="9766f"/>
              <v:textbox inset="20mm,8mm">
                <w:txbxContent>
                  <w:p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4CF1A" w14:textId="77777777" w:rsidR="005854DB" w:rsidRDefault="005C7E0C" w:rsidP="00A67285">
    <w:pPr>
      <w:pStyle w:val="Header"/>
      <w:spacing w:after="0"/>
    </w:pPr>
    <w:r>
      <w:rPr>
        <w:noProof/>
      </w:rPr>
      <w:drawing>
        <wp:anchor distT="0" distB="0" distL="114300" distR="114300" simplePos="0" relativeHeight="251698176" behindDoc="1" locked="0" layoutInCell="1" allowOverlap="1" wp14:anchorId="42C77A72" wp14:editId="79B13F60">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8A686D"/>
    <w:multiLevelType w:val="hybridMultilevel"/>
    <w:tmpl w:val="C15C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18"/>
  </w:num>
  <w:num w:numId="4">
    <w:abstractNumId w:val="26"/>
  </w:num>
  <w:num w:numId="5">
    <w:abstractNumId w:val="14"/>
  </w:num>
  <w:num w:numId="6">
    <w:abstractNumId w:val="8"/>
  </w:num>
  <w:num w:numId="7">
    <w:abstractNumId w:val="35"/>
  </w:num>
  <w:num w:numId="8">
    <w:abstractNumId w:val="13"/>
  </w:num>
  <w:num w:numId="9">
    <w:abstractNumId w:val="37"/>
  </w:num>
  <w:num w:numId="10">
    <w:abstractNumId w:val="32"/>
  </w:num>
  <w:num w:numId="11">
    <w:abstractNumId w:val="4"/>
  </w:num>
  <w:num w:numId="12">
    <w:abstractNumId w:val="11"/>
  </w:num>
  <w:num w:numId="13">
    <w:abstractNumId w:val="17"/>
  </w:num>
  <w:num w:numId="14">
    <w:abstractNumId w:val="25"/>
  </w:num>
  <w:num w:numId="15">
    <w:abstractNumId w:val="21"/>
  </w:num>
  <w:num w:numId="16">
    <w:abstractNumId w:val="7"/>
  </w:num>
  <w:num w:numId="17">
    <w:abstractNumId w:val="27"/>
  </w:num>
  <w:num w:numId="18">
    <w:abstractNumId w:val="38"/>
  </w:num>
  <w:num w:numId="19">
    <w:abstractNumId w:val="10"/>
  </w:num>
  <w:num w:numId="20">
    <w:abstractNumId w:val="30"/>
  </w:num>
  <w:num w:numId="21">
    <w:abstractNumId w:val="12"/>
  </w:num>
  <w:num w:numId="22">
    <w:abstractNumId w:val="22"/>
  </w:num>
  <w:num w:numId="23">
    <w:abstractNumId w:val="24"/>
  </w:num>
  <w:num w:numId="24">
    <w:abstractNumId w:val="20"/>
  </w:num>
  <w:num w:numId="25">
    <w:abstractNumId w:val="23"/>
  </w:num>
  <w:num w:numId="26">
    <w:abstractNumId w:val="9"/>
  </w:num>
  <w:num w:numId="27">
    <w:abstractNumId w:val="33"/>
  </w:num>
  <w:num w:numId="28">
    <w:abstractNumId w:val="16"/>
  </w:num>
  <w:num w:numId="29">
    <w:abstractNumId w:val="6"/>
  </w:num>
  <w:num w:numId="30">
    <w:abstractNumId w:val="19"/>
  </w:num>
  <w:num w:numId="31">
    <w:abstractNumId w:val="5"/>
  </w:num>
  <w:num w:numId="32">
    <w:abstractNumId w:val="29"/>
  </w:num>
  <w:num w:numId="33">
    <w:abstractNumId w:val="31"/>
  </w:num>
  <w:num w:numId="34">
    <w:abstractNumId w:val="3"/>
  </w:num>
  <w:num w:numId="35">
    <w:abstractNumId w:val="1"/>
  </w:num>
  <w:num w:numId="36">
    <w:abstractNumId w:val="2"/>
  </w:num>
  <w:num w:numId="37">
    <w:abstractNumId w:val="0"/>
  </w:num>
  <w:num w:numId="38">
    <w:abstractNumId w:val="34"/>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27C"/>
    <w:rsid w:val="0000092E"/>
    <w:rsid w:val="00012A83"/>
    <w:rsid w:val="00017C3C"/>
    <w:rsid w:val="00021F2E"/>
    <w:rsid w:val="00026EAE"/>
    <w:rsid w:val="0003123C"/>
    <w:rsid w:val="00032A10"/>
    <w:rsid w:val="00043FFE"/>
    <w:rsid w:val="00044074"/>
    <w:rsid w:val="0004430C"/>
    <w:rsid w:val="00066DE2"/>
    <w:rsid w:val="000760C4"/>
    <w:rsid w:val="00077931"/>
    <w:rsid w:val="00084E91"/>
    <w:rsid w:val="000900B6"/>
    <w:rsid w:val="000A649E"/>
    <w:rsid w:val="000A7626"/>
    <w:rsid w:val="000B2D28"/>
    <w:rsid w:val="000B5DA2"/>
    <w:rsid w:val="000C1C28"/>
    <w:rsid w:val="000C5872"/>
    <w:rsid w:val="000E0979"/>
    <w:rsid w:val="000E1544"/>
    <w:rsid w:val="000F47C0"/>
    <w:rsid w:val="001155CE"/>
    <w:rsid w:val="001225D9"/>
    <w:rsid w:val="0012403E"/>
    <w:rsid w:val="00124370"/>
    <w:rsid w:val="00160392"/>
    <w:rsid w:val="00164319"/>
    <w:rsid w:val="001A5429"/>
    <w:rsid w:val="001C4CE5"/>
    <w:rsid w:val="001D1C22"/>
    <w:rsid w:val="001E11F1"/>
    <w:rsid w:val="001E1E58"/>
    <w:rsid w:val="00206719"/>
    <w:rsid w:val="00207A17"/>
    <w:rsid w:val="00240312"/>
    <w:rsid w:val="00247B17"/>
    <w:rsid w:val="00252E4A"/>
    <w:rsid w:val="002642A8"/>
    <w:rsid w:val="002955AB"/>
    <w:rsid w:val="002A137B"/>
    <w:rsid w:val="0031130D"/>
    <w:rsid w:val="00314A6F"/>
    <w:rsid w:val="0032627C"/>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44E1"/>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1859"/>
    <w:rsid w:val="00526C37"/>
    <w:rsid w:val="00533047"/>
    <w:rsid w:val="00567626"/>
    <w:rsid w:val="00577B45"/>
    <w:rsid w:val="005854DB"/>
    <w:rsid w:val="005919AF"/>
    <w:rsid w:val="005A20E2"/>
    <w:rsid w:val="005B6A1A"/>
    <w:rsid w:val="005C7E0C"/>
    <w:rsid w:val="005D2146"/>
    <w:rsid w:val="005F6388"/>
    <w:rsid w:val="00625E8C"/>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76F99"/>
    <w:rsid w:val="008820B3"/>
    <w:rsid w:val="00886169"/>
    <w:rsid w:val="00886ED2"/>
    <w:rsid w:val="0089410F"/>
    <w:rsid w:val="008965F6"/>
    <w:rsid w:val="008A2B5E"/>
    <w:rsid w:val="008D3386"/>
    <w:rsid w:val="008E508E"/>
    <w:rsid w:val="008F45DE"/>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D2556"/>
    <w:rsid w:val="00A371D8"/>
    <w:rsid w:val="00A630FD"/>
    <w:rsid w:val="00A67285"/>
    <w:rsid w:val="00A74908"/>
    <w:rsid w:val="00A91213"/>
    <w:rsid w:val="00A960DC"/>
    <w:rsid w:val="00AA29B1"/>
    <w:rsid w:val="00AA387F"/>
    <w:rsid w:val="00AA66D7"/>
    <w:rsid w:val="00AC3653"/>
    <w:rsid w:val="00AE0241"/>
    <w:rsid w:val="00AE5008"/>
    <w:rsid w:val="00B12D81"/>
    <w:rsid w:val="00B22845"/>
    <w:rsid w:val="00B26302"/>
    <w:rsid w:val="00B37B3B"/>
    <w:rsid w:val="00B44C47"/>
    <w:rsid w:val="00B57756"/>
    <w:rsid w:val="00B57F4F"/>
    <w:rsid w:val="00B7636D"/>
    <w:rsid w:val="00B80CF1"/>
    <w:rsid w:val="00BA2A38"/>
    <w:rsid w:val="00BA31C4"/>
    <w:rsid w:val="00BB02E6"/>
    <w:rsid w:val="00BD0C60"/>
    <w:rsid w:val="00C17BCF"/>
    <w:rsid w:val="00C3246A"/>
    <w:rsid w:val="00C65564"/>
    <w:rsid w:val="00CA61D8"/>
    <w:rsid w:val="00CD1D98"/>
    <w:rsid w:val="00CF1267"/>
    <w:rsid w:val="00D13200"/>
    <w:rsid w:val="00D26769"/>
    <w:rsid w:val="00D27AF8"/>
    <w:rsid w:val="00D6543F"/>
    <w:rsid w:val="00D74E0C"/>
    <w:rsid w:val="00D8068C"/>
    <w:rsid w:val="00D94688"/>
    <w:rsid w:val="00D97BC1"/>
    <w:rsid w:val="00DA098F"/>
    <w:rsid w:val="00DA2D18"/>
    <w:rsid w:val="00DB5A2E"/>
    <w:rsid w:val="00DC0528"/>
    <w:rsid w:val="00DC1104"/>
    <w:rsid w:val="00DC7466"/>
    <w:rsid w:val="00DC7E1C"/>
    <w:rsid w:val="00DE65A2"/>
    <w:rsid w:val="00DF2DCC"/>
    <w:rsid w:val="00E01D0E"/>
    <w:rsid w:val="00E16215"/>
    <w:rsid w:val="00E31650"/>
    <w:rsid w:val="00E35169"/>
    <w:rsid w:val="00E53724"/>
    <w:rsid w:val="00E5529F"/>
    <w:rsid w:val="00E552C8"/>
    <w:rsid w:val="00E75006"/>
    <w:rsid w:val="00E84350"/>
    <w:rsid w:val="00E85863"/>
    <w:rsid w:val="00E91AE4"/>
    <w:rsid w:val="00EA431D"/>
    <w:rsid w:val="00EC2C17"/>
    <w:rsid w:val="00EC4BCD"/>
    <w:rsid w:val="00EC52C7"/>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CD2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qFormat/>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customStyle="1" w:styleId="NoSpacingChar">
    <w:name w:val="No Spacing Char"/>
    <w:basedOn w:val="DefaultParagraphFont"/>
    <w:link w:val="NoSpacing"/>
    <w:uiPriority w:val="1"/>
    <w:rsid w:val="00521859"/>
    <w:rPr>
      <w:i/>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turial\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C19C661A7F471BAA7E4D2A4C163D28"/>
        <w:category>
          <w:name w:val="General"/>
          <w:gallery w:val="placeholder"/>
        </w:category>
        <w:types>
          <w:type w:val="bbPlcHdr"/>
        </w:types>
        <w:behaviors>
          <w:behavior w:val="content"/>
        </w:behaviors>
        <w:guid w:val="{A68B25E6-9B31-43EF-B78A-7F70D21D0757}"/>
      </w:docPartPr>
      <w:docPartBody>
        <w:p w:rsidR="007B5A0A" w:rsidRDefault="00F26DDC">
          <w:pPr>
            <w:pStyle w:val="7FC19C661A7F471BAA7E4D2A4C163D28"/>
          </w:pPr>
          <w:r w:rsidRPr="003639D2">
            <w:t>OFFICE-BASED AGENCY</w:t>
          </w:r>
        </w:p>
      </w:docPartBody>
    </w:docPart>
    <w:docPart>
      <w:docPartPr>
        <w:name w:val="500EE52D3CDF4A4EBEA1A83011163CDB"/>
        <w:category>
          <w:name w:val="General"/>
          <w:gallery w:val="placeholder"/>
        </w:category>
        <w:types>
          <w:type w:val="bbPlcHdr"/>
        </w:types>
        <w:behaviors>
          <w:behavior w:val="content"/>
        </w:behaviors>
        <w:guid w:val="{B06FFBB7-6211-4D0D-A11D-1E0C228A9098}"/>
      </w:docPartPr>
      <w:docPartBody>
        <w:p w:rsidR="007B5A0A" w:rsidRDefault="00F26DDC">
          <w:pPr>
            <w:pStyle w:val="500EE52D3CDF4A4EBEA1A83011163CDB"/>
          </w:pPr>
          <w:r w:rsidRPr="003639D2">
            <w:t>Startup Checklist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586"/>
    <w:rsid w:val="00293586"/>
    <w:rsid w:val="007B5A0A"/>
    <w:rsid w:val="009B6324"/>
    <w:rsid w:val="00F26DDC"/>
    <w:rsid w:val="00F40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C19C661A7F471BAA7E4D2A4C163D28">
    <w:name w:val="7FC19C661A7F471BAA7E4D2A4C163D28"/>
  </w:style>
  <w:style w:type="paragraph" w:customStyle="1" w:styleId="500EE52D3CDF4A4EBEA1A83011163CDB">
    <w:name w:val="500EE52D3CDF4A4EBEA1A83011163C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427B005D-BD3C-48ED-8308-ACC4F8FCB18C}">
  <ds:schemaRefs>
    <ds:schemaRef ds:uri="http://schemas.openxmlformats.org/officeDocument/2006/bibliography"/>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C:\Users\csturial\AppData\Roaming\Microsoft\Templates\Small business startup checklist.dotx</Template>
  <TotalTime>0</TotalTime>
  <Pages>1</Pages>
  <Words>146</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Comparisons of Economics Majors</vt:lpstr>
    </vt:vector>
  </TitlesOfParts>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Comparisons of Economics Majors</dc:title>
  <dc:subject/>
  <dc:creator/>
  <cp:keywords/>
  <dc:description/>
  <cp:lastModifiedBy/>
  <cp:revision>1</cp:revision>
  <dcterms:created xsi:type="dcterms:W3CDTF">2021-08-23T14:36:00Z</dcterms:created>
  <dcterms:modified xsi:type="dcterms:W3CDTF">2021-08-24T17:14:00Z</dcterms:modified>
  <cp:contentStatus>University of Mary Washington Economics Department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