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4C" w:rsidRDefault="00245201" w:rsidP="005060D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34C">
        <w:rPr>
          <w:rFonts w:ascii="Times New Roman" w:hAnsi="Times New Roman" w:cs="Times New Roman"/>
          <w:b/>
          <w:sz w:val="28"/>
          <w:szCs w:val="28"/>
        </w:rPr>
        <w:t>Approved Faculty Development Grant Proposals</w:t>
      </w:r>
      <w:r w:rsidRPr="008665F4">
        <w:rPr>
          <w:rFonts w:ascii="Times New Roman" w:hAnsi="Times New Roman" w:cs="Times New Roman"/>
          <w:sz w:val="28"/>
          <w:szCs w:val="28"/>
        </w:rPr>
        <w:t xml:space="preserve"> </w:t>
      </w:r>
      <w:r w:rsidR="0020434C">
        <w:rPr>
          <w:rFonts w:ascii="Times New Roman" w:hAnsi="Times New Roman" w:cs="Times New Roman"/>
          <w:sz w:val="28"/>
          <w:szCs w:val="28"/>
        </w:rPr>
        <w:t xml:space="preserve">– </w:t>
      </w:r>
      <w:r w:rsidR="002043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Academic </w:t>
      </w:r>
      <w:r w:rsidR="0020434C" w:rsidRPr="002043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Year </w:t>
      </w:r>
      <w:r w:rsidR="0020434C" w:rsidRPr="0020434C">
        <w:rPr>
          <w:rFonts w:ascii="Times New Roman" w:hAnsi="Times New Roman" w:cs="Times New Roman"/>
          <w:b/>
          <w:sz w:val="28"/>
          <w:szCs w:val="28"/>
        </w:rPr>
        <w:t>2012-2013</w:t>
      </w:r>
    </w:p>
    <w:p w:rsidR="00187749" w:rsidRPr="005060D4" w:rsidRDefault="0020434C" w:rsidP="005060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0D4">
        <w:rPr>
          <w:rFonts w:ascii="Times New Roman" w:hAnsi="Times New Roman" w:cs="Times New Roman"/>
          <w:sz w:val="24"/>
          <w:szCs w:val="24"/>
        </w:rPr>
        <w:t xml:space="preserve">Funding in </w:t>
      </w:r>
      <w:r w:rsidR="000F1783" w:rsidRPr="005060D4">
        <w:rPr>
          <w:rFonts w:ascii="Times New Roman" w:hAnsi="Times New Roman" w:cs="Times New Roman"/>
          <w:sz w:val="24"/>
          <w:szCs w:val="24"/>
        </w:rPr>
        <w:t>2013-2014</w:t>
      </w:r>
    </w:p>
    <w:p w:rsidR="00245201" w:rsidRPr="008665F4" w:rsidRDefault="00245201" w:rsidP="00A47307">
      <w:pPr>
        <w:rPr>
          <w:rFonts w:ascii="Times New Roman" w:hAnsi="Times New Roman" w:cs="Times New Roman"/>
          <w:sz w:val="24"/>
          <w:szCs w:val="24"/>
        </w:rPr>
      </w:pPr>
    </w:p>
    <w:p w:rsidR="00245201" w:rsidRPr="008665F4" w:rsidRDefault="00245201" w:rsidP="00A47307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Nabil Al-Tikriti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History and American Studies</w:t>
      </w:r>
      <w:r w:rsidRPr="008665F4">
        <w:rPr>
          <w:rFonts w:ascii="Times New Roman" w:hAnsi="Times New Roman" w:cs="Times New Roman"/>
          <w:sz w:val="24"/>
          <w:szCs w:val="24"/>
        </w:rPr>
        <w:t>, Korkud Manuscript Completion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María Laura Bocaz Leiva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Modern Languages and Literatures</w:t>
      </w:r>
      <w:r w:rsidRPr="008665F4">
        <w:rPr>
          <w:rFonts w:ascii="Times New Roman" w:hAnsi="Times New Roman" w:cs="Times New Roman"/>
          <w:sz w:val="24"/>
          <w:szCs w:val="24"/>
        </w:rPr>
        <w:t xml:space="preserve">, “Deciphering the </w:t>
      </w:r>
      <w:bookmarkStart w:id="0" w:name="_GoBack"/>
      <w:bookmarkEnd w:id="0"/>
      <w:r w:rsidRPr="008665F4">
        <w:rPr>
          <w:rFonts w:ascii="Times New Roman" w:hAnsi="Times New Roman" w:cs="Times New Roman"/>
          <w:sz w:val="24"/>
          <w:szCs w:val="24"/>
        </w:rPr>
        <w:t>writing process and impact of the Boom of Lain America Literature in The Obscene Bird of Night by José Donoso”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Jen Chiang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Mathematics</w:t>
      </w:r>
      <w:r w:rsidRPr="008665F4">
        <w:rPr>
          <w:rFonts w:ascii="Times New Roman" w:hAnsi="Times New Roman" w:cs="Times New Roman"/>
          <w:sz w:val="24"/>
          <w:szCs w:val="24"/>
        </w:rPr>
        <w:t>, Leaf-wise Harmonic Maps between Manifolds with 2-dimensionalFoliations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Melody Denhere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Mathematics</w:t>
      </w:r>
      <w:r w:rsidRPr="008665F4">
        <w:rPr>
          <w:rFonts w:ascii="Times New Roman" w:hAnsi="Times New Roman" w:cs="Times New Roman"/>
          <w:sz w:val="24"/>
          <w:szCs w:val="24"/>
        </w:rPr>
        <w:t>, Robust Estimation for the Generalized Functional Linear Model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Julius Esunge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Mathematics</w:t>
      </w:r>
      <w:r w:rsidRPr="008665F4">
        <w:rPr>
          <w:rFonts w:ascii="Times New Roman" w:hAnsi="Times New Roman" w:cs="Times New Roman"/>
          <w:sz w:val="24"/>
          <w:szCs w:val="24"/>
        </w:rPr>
        <w:t>, Risk minimizing Portfolios with Transaction Costs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Paul Fallon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English</w:t>
      </w:r>
      <w:r w:rsidRPr="008665F4">
        <w:rPr>
          <w:rFonts w:ascii="Times New Roman" w:hAnsi="Times New Roman" w:cs="Times New Roman"/>
          <w:sz w:val="24"/>
          <w:szCs w:val="24"/>
        </w:rPr>
        <w:t xml:space="preserve">, Linguistics, and Communication, </w:t>
      </w:r>
      <w:proofErr w:type="gramStart"/>
      <w:r w:rsidRPr="008665F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665F4">
        <w:rPr>
          <w:rFonts w:ascii="Times New Roman" w:hAnsi="Times New Roman" w:cs="Times New Roman"/>
          <w:sz w:val="24"/>
          <w:szCs w:val="24"/>
        </w:rPr>
        <w:t xml:space="preserve"> Quantitative and Qualitative Lexicostatistics of Agaw (Central Cushitic)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Susan Fernsebner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History and American Studies</w:t>
      </w:r>
      <w:r w:rsidRPr="008665F4">
        <w:rPr>
          <w:rFonts w:ascii="Times New Roman" w:hAnsi="Times New Roman" w:cs="Times New Roman"/>
          <w:sz w:val="24"/>
          <w:szCs w:val="24"/>
        </w:rPr>
        <w:t>, Notions of Childhood and Youth in Republican-Era China (1911-1949)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Eric Gable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Sociology and Anthropology</w:t>
      </w:r>
      <w:r w:rsidRPr="008665F4">
        <w:rPr>
          <w:rFonts w:ascii="Times New Roman" w:hAnsi="Times New Roman" w:cs="Times New Roman"/>
          <w:sz w:val="24"/>
          <w:szCs w:val="24"/>
        </w:rPr>
        <w:t xml:space="preserve">, Recalcitrant Landscapes: contemporary </w:t>
      </w:r>
      <w:proofErr w:type="spellStart"/>
      <w:r w:rsidRPr="008665F4">
        <w:rPr>
          <w:rFonts w:ascii="Times New Roman" w:hAnsi="Times New Roman" w:cs="Times New Roman"/>
          <w:sz w:val="24"/>
          <w:szCs w:val="24"/>
        </w:rPr>
        <w:t>Museus</w:t>
      </w:r>
      <w:proofErr w:type="spellEnd"/>
      <w:r w:rsidRPr="008665F4">
        <w:rPr>
          <w:rFonts w:ascii="Times New Roman" w:hAnsi="Times New Roman" w:cs="Times New Roman"/>
          <w:sz w:val="24"/>
          <w:szCs w:val="24"/>
        </w:rPr>
        <w:t xml:space="preserve"> and the Terrain of the Civil War in Richmond, Virginia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Theresa Grana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Biological Sciences</w:t>
      </w:r>
      <w:r w:rsidRPr="008665F4">
        <w:rPr>
          <w:rFonts w:ascii="Times New Roman" w:hAnsi="Times New Roman" w:cs="Times New Roman"/>
          <w:sz w:val="24"/>
          <w:szCs w:val="24"/>
        </w:rPr>
        <w:t>, DNA Sequencing to for nematode identification and to make a nematode collection more useful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Surupa Gupta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Political Science and International Affairs</w:t>
      </w:r>
      <w:r w:rsidRPr="008665F4">
        <w:rPr>
          <w:rFonts w:ascii="Times New Roman" w:hAnsi="Times New Roman" w:cs="Times New Roman"/>
          <w:sz w:val="24"/>
          <w:szCs w:val="24"/>
        </w:rPr>
        <w:t>, Change and continuity in the global liberal economic order: what can we expect from India’s rise? Tells us about its foreign economic policy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Janusz Konieczny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Mathematics</w:t>
      </w:r>
      <w:r w:rsidRPr="008665F4">
        <w:rPr>
          <w:rFonts w:ascii="Times New Roman" w:hAnsi="Times New Roman" w:cs="Times New Roman"/>
          <w:sz w:val="24"/>
          <w:szCs w:val="24"/>
        </w:rPr>
        <w:t>, Heritable Subsemigroups</w:t>
      </w:r>
    </w:p>
    <w:p w:rsidR="00245201" w:rsidRPr="008665F4" w:rsidRDefault="00245201" w:rsidP="00245201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Leonard Koos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Modern Foreign Language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Popular Music in the Early Films of the French </w:t>
      </w:r>
      <w:proofErr w:type="gramStart"/>
      <w:r w:rsidRPr="008665F4">
        <w:rPr>
          <w:rFonts w:ascii="Times New Roman" w:hAnsi="Times New Roman" w:cs="Times New Roman"/>
          <w:sz w:val="24"/>
          <w:szCs w:val="24"/>
        </w:rPr>
        <w:t>New Wave</w:t>
      </w:r>
      <w:proofErr w:type="gramEnd"/>
    </w:p>
    <w:p w:rsidR="000F1783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Jeremy Larochelle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F03F14">
        <w:rPr>
          <w:rFonts w:ascii="Times New Roman" w:hAnsi="Times New Roman" w:cs="Times New Roman"/>
          <w:i/>
          <w:sz w:val="24"/>
          <w:szCs w:val="24"/>
        </w:rPr>
        <w:t>Department of Modern Foreign Language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665F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665F4">
        <w:rPr>
          <w:rFonts w:ascii="Times New Roman" w:hAnsi="Times New Roman" w:cs="Times New Roman"/>
          <w:sz w:val="24"/>
          <w:szCs w:val="24"/>
        </w:rPr>
        <w:t xml:space="preserve"> Brevity of the Planet: Urban Ecology and Toxic Discourse in Recent Amazonian Poetry</w:t>
      </w:r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Miriam Liss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>Department of Psychology</w:t>
      </w:r>
      <w:r w:rsidRPr="008665F4">
        <w:rPr>
          <w:rFonts w:ascii="Times New Roman" w:hAnsi="Times New Roman" w:cs="Times New Roman"/>
          <w:sz w:val="24"/>
          <w:szCs w:val="24"/>
        </w:rPr>
        <w:t>, Is Mindfulness protective against the negative effects of objectifications?</w:t>
      </w:r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Maya Mathur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>Department of English, Linguistics, and Communication</w:t>
      </w:r>
      <w:r w:rsidRPr="008665F4">
        <w:rPr>
          <w:rFonts w:ascii="Times New Roman" w:hAnsi="Times New Roman" w:cs="Times New Roman"/>
          <w:sz w:val="24"/>
          <w:szCs w:val="24"/>
        </w:rPr>
        <w:t xml:space="preserve">, “By the pricking of my ear”: Supernatural Soliciting in Macbeth and </w:t>
      </w:r>
      <w:proofErr w:type="spellStart"/>
      <w:r w:rsidRPr="008665F4">
        <w:rPr>
          <w:rFonts w:ascii="Times New Roman" w:hAnsi="Times New Roman" w:cs="Times New Roman"/>
          <w:sz w:val="24"/>
          <w:szCs w:val="24"/>
        </w:rPr>
        <w:t>Wyrd</w:t>
      </w:r>
      <w:proofErr w:type="spellEnd"/>
      <w:r w:rsidRPr="008665F4">
        <w:rPr>
          <w:rFonts w:ascii="Times New Roman" w:hAnsi="Times New Roman" w:cs="Times New Roman"/>
          <w:sz w:val="24"/>
          <w:szCs w:val="24"/>
        </w:rPr>
        <w:t xml:space="preserve"> Sisters</w:t>
      </w:r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Maria-Isabel Martinez-Mira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>Department of Modern Foreign Language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665F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665F4">
        <w:rPr>
          <w:rFonts w:ascii="Times New Roman" w:hAnsi="Times New Roman" w:cs="Times New Roman"/>
          <w:sz w:val="24"/>
          <w:szCs w:val="24"/>
        </w:rPr>
        <w:t xml:space="preserve"> LOMCE and the Implementation of Educational Policy in Spain: A Critical Discourse Analysis Approach</w:t>
      </w:r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lastRenderedPageBreak/>
        <w:t>Laura Mentore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>Department of Sociology and Anthropology</w:t>
      </w:r>
      <w:r w:rsidRPr="008665F4">
        <w:rPr>
          <w:rFonts w:ascii="Times New Roman" w:hAnsi="Times New Roman" w:cs="Times New Roman"/>
          <w:sz w:val="24"/>
          <w:szCs w:val="24"/>
        </w:rPr>
        <w:t>, Flow and Force: a comparative study of indigenous and costal perceptions of water in Guyana</w:t>
      </w:r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Scott Powers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>Department of Modern Foreign Language</w:t>
      </w:r>
      <w:r w:rsidRPr="008665F4">
        <w:rPr>
          <w:rFonts w:ascii="Times New Roman" w:hAnsi="Times New Roman" w:cs="Times New Roman"/>
          <w:sz w:val="24"/>
          <w:szCs w:val="24"/>
        </w:rPr>
        <w:t xml:space="preserve">, Pregnancy in Michel Tremblay’s </w:t>
      </w:r>
      <w:proofErr w:type="gramStart"/>
      <w:r w:rsidRPr="008665F4">
        <w:rPr>
          <w:rFonts w:ascii="Times New Roman" w:hAnsi="Times New Roman" w:cs="Times New Roman"/>
          <w:sz w:val="24"/>
          <w:szCs w:val="24"/>
        </w:rPr>
        <w:t xml:space="preserve">La femme </w:t>
      </w:r>
      <w:proofErr w:type="spellStart"/>
      <w:r w:rsidRPr="008665F4">
        <w:rPr>
          <w:rFonts w:ascii="Times New Roman" w:hAnsi="Times New Roman" w:cs="Times New Roman"/>
          <w:sz w:val="24"/>
          <w:szCs w:val="24"/>
        </w:rPr>
        <w:t>d’a</w:t>
      </w:r>
      <w:proofErr w:type="spellEnd"/>
      <w:r w:rsidRPr="00866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F4">
        <w:rPr>
          <w:rFonts w:ascii="Times New Roman" w:hAnsi="Times New Roman" w:cs="Times New Roman"/>
          <w:sz w:val="24"/>
          <w:szCs w:val="24"/>
        </w:rPr>
        <w:t>coteest</w:t>
      </w:r>
      <w:proofErr w:type="spellEnd"/>
      <w:r w:rsidRPr="008665F4">
        <w:rPr>
          <w:rFonts w:ascii="Times New Roman" w:hAnsi="Times New Roman" w:cs="Times New Roman"/>
          <w:sz w:val="24"/>
          <w:szCs w:val="24"/>
        </w:rPr>
        <w:t xml:space="preserve"> enceinte</w:t>
      </w:r>
      <w:proofErr w:type="gramEnd"/>
      <w:r w:rsidRPr="008665F4">
        <w:rPr>
          <w:rFonts w:ascii="Times New Roman" w:hAnsi="Times New Roman" w:cs="Times New Roman"/>
          <w:sz w:val="24"/>
          <w:szCs w:val="24"/>
        </w:rPr>
        <w:t xml:space="preserve">: Motherhood, Prostitution, and the Origins of Quebec’s Revolution </w:t>
      </w:r>
      <w:proofErr w:type="spellStart"/>
      <w:r w:rsidRPr="008665F4">
        <w:rPr>
          <w:rFonts w:ascii="Times New Roman" w:hAnsi="Times New Roman" w:cs="Times New Roman"/>
          <w:sz w:val="24"/>
          <w:szCs w:val="24"/>
        </w:rPr>
        <w:t>Tranquille</w:t>
      </w:r>
      <w:proofErr w:type="spellEnd"/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Jess Rigelhaupt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>Department of History and American Studies</w:t>
      </w:r>
      <w:r w:rsidRPr="008665F4">
        <w:rPr>
          <w:rFonts w:ascii="Times New Roman" w:hAnsi="Times New Roman" w:cs="Times New Roman"/>
          <w:sz w:val="24"/>
          <w:szCs w:val="24"/>
        </w:rPr>
        <w:t>, Health Care Deliver and Hospital-Based Medicine: The History of Mary Washington Healthcare and Community Health in Fredericksburg</w:t>
      </w:r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Ranjit Singh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 xml:space="preserve">Department of Political </w:t>
      </w:r>
      <w:r w:rsidR="004C6BD3">
        <w:rPr>
          <w:rFonts w:ascii="Times New Roman" w:hAnsi="Times New Roman" w:cs="Times New Roman"/>
          <w:i/>
          <w:sz w:val="24"/>
          <w:szCs w:val="24"/>
        </w:rPr>
        <w:t>S</w:t>
      </w:r>
      <w:r w:rsidRPr="004C6BD3">
        <w:rPr>
          <w:rFonts w:ascii="Times New Roman" w:hAnsi="Times New Roman" w:cs="Times New Roman"/>
          <w:i/>
          <w:sz w:val="24"/>
          <w:szCs w:val="24"/>
        </w:rPr>
        <w:t>cience and International Studies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665F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65F4">
        <w:rPr>
          <w:rFonts w:ascii="Times New Roman" w:hAnsi="Times New Roman" w:cs="Times New Roman"/>
          <w:sz w:val="24"/>
          <w:szCs w:val="24"/>
        </w:rPr>
        <w:t xml:space="preserve"> Comparative Content Analysis of the Top Videos of the Arab Spring</w:t>
      </w:r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Cristina Turdean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>Department of Historic Preservation</w:t>
      </w:r>
      <w:r w:rsidRPr="008665F4">
        <w:rPr>
          <w:rFonts w:ascii="Times New Roman" w:hAnsi="Times New Roman" w:cs="Times New Roman"/>
          <w:sz w:val="24"/>
          <w:szCs w:val="24"/>
        </w:rPr>
        <w:t>, Book Proposal: “Betting on Computers: Digital Technologies and the Rise of the Casino Industry (1950-1999)”</w:t>
      </w:r>
    </w:p>
    <w:p w:rsidR="008665F4" w:rsidRPr="008665F4" w:rsidRDefault="008665F4" w:rsidP="008665F4">
      <w:pPr>
        <w:rPr>
          <w:rFonts w:ascii="Times New Roman" w:hAnsi="Times New Roman" w:cs="Times New Roman"/>
          <w:sz w:val="24"/>
          <w:szCs w:val="24"/>
        </w:rPr>
      </w:pPr>
      <w:r w:rsidRPr="00F03F14">
        <w:rPr>
          <w:rFonts w:ascii="Times New Roman" w:hAnsi="Times New Roman" w:cs="Times New Roman"/>
          <w:b/>
          <w:sz w:val="24"/>
          <w:szCs w:val="24"/>
        </w:rPr>
        <w:t>Laura Wilson</w:t>
      </w:r>
      <w:r w:rsidRPr="008665F4">
        <w:rPr>
          <w:rFonts w:ascii="Times New Roman" w:hAnsi="Times New Roman" w:cs="Times New Roman"/>
          <w:sz w:val="24"/>
          <w:szCs w:val="24"/>
        </w:rPr>
        <w:t xml:space="preserve">, </w:t>
      </w:r>
      <w:r w:rsidRPr="004C6BD3">
        <w:rPr>
          <w:rFonts w:ascii="Times New Roman" w:hAnsi="Times New Roman" w:cs="Times New Roman"/>
          <w:i/>
          <w:sz w:val="24"/>
          <w:szCs w:val="24"/>
        </w:rPr>
        <w:t>Department of Psychology</w:t>
      </w:r>
      <w:r w:rsidRPr="008665F4">
        <w:rPr>
          <w:rFonts w:ascii="Times New Roman" w:hAnsi="Times New Roman" w:cs="Times New Roman"/>
          <w:sz w:val="24"/>
          <w:szCs w:val="24"/>
        </w:rPr>
        <w:t>, Mental Health Outcomes in First Responders</w:t>
      </w:r>
    </w:p>
    <w:sectPr w:rsidR="008665F4" w:rsidRPr="008665F4" w:rsidSect="00245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E5"/>
    <w:rsid w:val="000F1783"/>
    <w:rsid w:val="00187749"/>
    <w:rsid w:val="0020434C"/>
    <w:rsid w:val="002309FE"/>
    <w:rsid w:val="00245201"/>
    <w:rsid w:val="00472CE5"/>
    <w:rsid w:val="00487D67"/>
    <w:rsid w:val="004C6BD3"/>
    <w:rsid w:val="005060D4"/>
    <w:rsid w:val="007D23E7"/>
    <w:rsid w:val="008100E3"/>
    <w:rsid w:val="008665F4"/>
    <w:rsid w:val="00A47307"/>
    <w:rsid w:val="00DF5626"/>
    <w:rsid w:val="00F0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69461-C093-4D97-9B2E-FEA9F7BB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F56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F56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Link (mlink)</dc:creator>
  <cp:keywords/>
  <dc:description/>
  <cp:lastModifiedBy>Martha Link (mlink)</cp:lastModifiedBy>
  <cp:revision>4</cp:revision>
  <dcterms:created xsi:type="dcterms:W3CDTF">2018-06-28T20:54:00Z</dcterms:created>
  <dcterms:modified xsi:type="dcterms:W3CDTF">2018-07-03T15:35:00Z</dcterms:modified>
</cp:coreProperties>
</file>